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95" w:tblpY="-35"/>
        <w:tblW w:w="14665" w:type="dxa"/>
        <w:tblLook w:val="04A0" w:firstRow="1" w:lastRow="0" w:firstColumn="1" w:lastColumn="0" w:noHBand="0" w:noVBand="1"/>
      </w:tblPr>
      <w:tblGrid>
        <w:gridCol w:w="715"/>
        <w:gridCol w:w="3102"/>
        <w:gridCol w:w="2160"/>
        <w:gridCol w:w="2160"/>
        <w:gridCol w:w="2160"/>
        <w:gridCol w:w="2160"/>
        <w:gridCol w:w="2208"/>
      </w:tblGrid>
      <w:tr w:rsidR="00675286" w:rsidRPr="00AE56F7" w14:paraId="43868FE6" w14:textId="77777777" w:rsidTr="00430290">
        <w:trPr>
          <w:trHeight w:val="364"/>
        </w:trPr>
        <w:tc>
          <w:tcPr>
            <w:tcW w:w="14665" w:type="dxa"/>
            <w:gridSpan w:val="7"/>
            <w:shd w:val="clear" w:color="auto" w:fill="000000" w:themeFill="text1"/>
            <w:vAlign w:val="center"/>
          </w:tcPr>
          <w:p w14:paraId="6CD85D77" w14:textId="77777777" w:rsidR="00675286" w:rsidRPr="00AE56F7" w:rsidRDefault="00675286" w:rsidP="0008518D">
            <w:pPr>
              <w:spacing w:after="0" w:line="240" w:lineRule="auto"/>
              <w:jc w:val="center"/>
              <w:rPr>
                <w:rFonts w:ascii="Times New Roman" w:hAnsi="Times New Roman" w:cs="Times New Roman"/>
                <w:b/>
              </w:rPr>
            </w:pPr>
            <w:bookmarkStart w:id="0" w:name="_GoBack"/>
            <w:bookmarkEnd w:id="0"/>
            <w:r w:rsidRPr="00430290">
              <w:rPr>
                <w:rFonts w:ascii="Times New Roman" w:hAnsi="Times New Roman" w:cs="Times New Roman"/>
                <w:b/>
                <w:color w:val="FFFFFF" w:themeColor="background1"/>
              </w:rPr>
              <w:t>Oral Communication</w:t>
            </w:r>
          </w:p>
        </w:tc>
      </w:tr>
      <w:tr w:rsidR="00D51D19" w:rsidRPr="00AE56F7" w14:paraId="0B83AE53" w14:textId="77777777" w:rsidTr="00CB3568">
        <w:trPr>
          <w:trHeight w:val="180"/>
        </w:trPr>
        <w:tc>
          <w:tcPr>
            <w:tcW w:w="3817" w:type="dxa"/>
            <w:gridSpan w:val="2"/>
            <w:shd w:val="clear" w:color="auto" w:fill="FFC000"/>
            <w:vAlign w:val="center"/>
          </w:tcPr>
          <w:p w14:paraId="1C4B332A" w14:textId="71F17243" w:rsidR="00D51D19" w:rsidRPr="00986901" w:rsidRDefault="00D51D19" w:rsidP="00D51D19">
            <w:pPr>
              <w:spacing w:after="0" w:line="240" w:lineRule="auto"/>
              <w:jc w:val="center"/>
              <w:rPr>
                <w:rFonts w:ascii="Times New Roman" w:hAnsi="Times New Roman" w:cs="Times New Roman"/>
                <w:b/>
                <w:i/>
                <w:sz w:val="18"/>
                <w:szCs w:val="18"/>
              </w:rPr>
            </w:pPr>
            <w:r w:rsidRPr="00986901">
              <w:rPr>
                <w:rFonts w:ascii="Times New Roman" w:hAnsi="Times New Roman" w:cs="Times New Roman"/>
                <w:b/>
                <w:i/>
                <w:sz w:val="18"/>
                <w:szCs w:val="18"/>
              </w:rPr>
              <w:t>Institutional Learning Outcome</w:t>
            </w:r>
          </w:p>
        </w:tc>
        <w:tc>
          <w:tcPr>
            <w:tcW w:w="2160" w:type="dxa"/>
            <w:vMerge w:val="restart"/>
            <w:shd w:val="clear" w:color="auto" w:fill="auto"/>
            <w:vAlign w:val="center"/>
          </w:tcPr>
          <w:p w14:paraId="53D653B7" w14:textId="77777777" w:rsidR="00D51D19" w:rsidRPr="001A3A8E" w:rsidRDefault="00D51D19" w:rsidP="001A3A8E">
            <w:pPr>
              <w:autoSpaceDE w:val="0"/>
              <w:autoSpaceDN w:val="0"/>
              <w:adjustRightInd w:val="0"/>
              <w:spacing w:after="0" w:line="240" w:lineRule="auto"/>
              <w:rPr>
                <w:rFonts w:ascii="Times New Roman" w:eastAsia="TimesNewRomanPSMT" w:hAnsi="Times New Roman" w:cs="Times New Roman"/>
                <w:sz w:val="18"/>
                <w:szCs w:val="18"/>
              </w:rPr>
            </w:pPr>
          </w:p>
          <w:p w14:paraId="05969716" w14:textId="351B3749" w:rsidR="00D51D19" w:rsidRPr="00AE56F7" w:rsidRDefault="00D51D19" w:rsidP="00BF3ECE">
            <w:pPr>
              <w:autoSpaceDE w:val="0"/>
              <w:autoSpaceDN w:val="0"/>
              <w:adjustRightInd w:val="0"/>
              <w:spacing w:after="0" w:line="240" w:lineRule="auto"/>
              <w:rPr>
                <w:rFonts w:ascii="Times New Roman" w:hAnsi="Times New Roman" w:cs="Times New Roman"/>
                <w:b/>
                <w:i/>
                <w:sz w:val="20"/>
                <w:szCs w:val="20"/>
              </w:rPr>
            </w:pPr>
          </w:p>
        </w:tc>
        <w:tc>
          <w:tcPr>
            <w:tcW w:w="4320" w:type="dxa"/>
            <w:gridSpan w:val="2"/>
            <w:shd w:val="clear" w:color="auto" w:fill="B4DE86"/>
            <w:vAlign w:val="center"/>
          </w:tcPr>
          <w:p w14:paraId="15521A2A" w14:textId="7024ACEE" w:rsidR="00D51D19" w:rsidRPr="00AE56F7" w:rsidRDefault="00D51D19" w:rsidP="0008518D">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At the Associate’s   Level</w:t>
            </w:r>
          </w:p>
        </w:tc>
        <w:tc>
          <w:tcPr>
            <w:tcW w:w="2160" w:type="dxa"/>
            <w:shd w:val="clear" w:color="auto" w:fill="9CC2E5"/>
            <w:vAlign w:val="center"/>
          </w:tcPr>
          <w:p w14:paraId="09C26C3E" w14:textId="342F997C" w:rsidR="00D51D19" w:rsidRPr="00AE56F7" w:rsidRDefault="00D51D19" w:rsidP="0008518D">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At the Bachelor’s Level</w:t>
            </w:r>
          </w:p>
        </w:tc>
        <w:tc>
          <w:tcPr>
            <w:tcW w:w="2208" w:type="dxa"/>
            <w:shd w:val="clear" w:color="auto" w:fill="C59EE2"/>
            <w:vAlign w:val="center"/>
          </w:tcPr>
          <w:p w14:paraId="0BF6861D" w14:textId="3B217CEF" w:rsidR="00D51D19" w:rsidRPr="00AE56F7" w:rsidRDefault="00D51D19" w:rsidP="0008518D">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At the Master’s Level</w:t>
            </w:r>
          </w:p>
        </w:tc>
      </w:tr>
      <w:tr w:rsidR="00D51D19" w:rsidRPr="00AE56F7" w14:paraId="6B0A5606" w14:textId="77777777" w:rsidTr="00CB3568">
        <w:trPr>
          <w:trHeight w:val="489"/>
        </w:trPr>
        <w:tc>
          <w:tcPr>
            <w:tcW w:w="3817" w:type="dxa"/>
            <w:gridSpan w:val="2"/>
            <w:tcBorders>
              <w:bottom w:val="single" w:sz="4" w:space="0" w:color="auto"/>
            </w:tcBorders>
            <w:shd w:val="clear" w:color="auto" w:fill="auto"/>
          </w:tcPr>
          <w:p w14:paraId="3E313071" w14:textId="77777777" w:rsidR="00D51D19" w:rsidRDefault="00D51D19" w:rsidP="0008518D">
            <w:pPr>
              <w:pStyle w:val="ListParagraph"/>
              <w:spacing w:after="0" w:line="240" w:lineRule="auto"/>
              <w:ind w:left="0"/>
              <w:rPr>
                <w:rFonts w:ascii="Times New Roman" w:hAnsi="Times New Roman" w:cs="Times New Roman"/>
                <w:b/>
                <w:sz w:val="18"/>
                <w:szCs w:val="18"/>
              </w:rPr>
            </w:pPr>
          </w:p>
          <w:p w14:paraId="55C36AEF" w14:textId="7FB13A38" w:rsidR="00D51D19" w:rsidRPr="0008518D" w:rsidRDefault="00D51D19" w:rsidP="0008518D">
            <w:pPr>
              <w:pStyle w:val="ListParagraph"/>
              <w:spacing w:after="0" w:line="240" w:lineRule="auto"/>
              <w:ind w:left="0"/>
              <w:rPr>
                <w:rFonts w:ascii="Times New Roman" w:hAnsi="Times New Roman" w:cs="Times New Roman"/>
                <w:sz w:val="18"/>
                <w:szCs w:val="18"/>
              </w:rPr>
            </w:pPr>
            <w:r w:rsidRPr="0008518D">
              <w:rPr>
                <w:rFonts w:ascii="Times New Roman" w:hAnsi="Times New Roman" w:cs="Times New Roman"/>
                <w:b/>
                <w:sz w:val="18"/>
                <w:szCs w:val="18"/>
              </w:rPr>
              <w:t>Students will demonstrate the ability to effectively express themselves in a spoken format</w:t>
            </w:r>
            <w:r w:rsidRPr="0008518D">
              <w:rPr>
                <w:rFonts w:ascii="Times New Roman" w:hAnsi="Times New Roman" w:cs="Times New Roman"/>
                <w:sz w:val="18"/>
                <w:szCs w:val="18"/>
              </w:rPr>
              <w:t>.</w:t>
            </w:r>
          </w:p>
        </w:tc>
        <w:tc>
          <w:tcPr>
            <w:tcW w:w="2160" w:type="dxa"/>
            <w:vMerge/>
            <w:tcBorders>
              <w:bottom w:val="single" w:sz="4" w:space="0" w:color="auto"/>
            </w:tcBorders>
            <w:shd w:val="clear" w:color="auto" w:fill="auto"/>
          </w:tcPr>
          <w:p w14:paraId="1C37E93A" w14:textId="77777777" w:rsidR="00D51D19" w:rsidRPr="00D51D19" w:rsidRDefault="00D51D19" w:rsidP="00D51D19">
            <w:pPr>
              <w:autoSpaceDE w:val="0"/>
              <w:autoSpaceDN w:val="0"/>
              <w:adjustRightInd w:val="0"/>
              <w:spacing w:after="0" w:line="240" w:lineRule="auto"/>
              <w:rPr>
                <w:rFonts w:ascii="Times New Roman" w:eastAsia="TimesNewRomanPSMT" w:hAnsi="Times New Roman" w:cs="Times New Roman"/>
                <w:sz w:val="18"/>
                <w:szCs w:val="18"/>
              </w:rPr>
            </w:pPr>
          </w:p>
        </w:tc>
        <w:tc>
          <w:tcPr>
            <w:tcW w:w="4320" w:type="dxa"/>
            <w:gridSpan w:val="2"/>
            <w:tcBorders>
              <w:bottom w:val="single" w:sz="4" w:space="0" w:color="auto"/>
            </w:tcBorders>
            <w:shd w:val="clear" w:color="auto" w:fill="auto"/>
          </w:tcPr>
          <w:p w14:paraId="27FB2233" w14:textId="6731D1DF" w:rsidR="00D51D19" w:rsidRDefault="00D51D19" w:rsidP="00D51D19">
            <w:pPr>
              <w:pStyle w:val="ListParagraph"/>
              <w:numPr>
                <w:ilvl w:val="0"/>
                <w:numId w:val="39"/>
              </w:numPr>
              <w:autoSpaceDE w:val="0"/>
              <w:autoSpaceDN w:val="0"/>
              <w:adjustRightInd w:val="0"/>
              <w:spacing w:after="0" w:line="240" w:lineRule="auto"/>
              <w:rPr>
                <w:rFonts w:ascii="Times New Roman" w:eastAsia="TimesNewRomanPSMT" w:hAnsi="Times New Roman" w:cs="Times New Roman"/>
                <w:sz w:val="18"/>
                <w:szCs w:val="18"/>
              </w:rPr>
            </w:pPr>
            <w:r w:rsidRPr="003447FE">
              <w:rPr>
                <w:rFonts w:ascii="Times New Roman" w:eastAsia="TimesNewRomanPSMT" w:hAnsi="Times New Roman" w:cs="Times New Roman"/>
                <w:sz w:val="18"/>
                <w:szCs w:val="18"/>
              </w:rPr>
              <w:t xml:space="preserve">Develops and presents cogent, coherent and substantially error-free </w:t>
            </w:r>
            <w:r>
              <w:rPr>
                <w:rFonts w:ascii="Times New Roman" w:eastAsia="TimesNewRomanPSMT" w:hAnsi="Times New Roman" w:cs="Times New Roman"/>
                <w:sz w:val="18"/>
                <w:szCs w:val="18"/>
              </w:rPr>
              <w:t xml:space="preserve">oral presentation </w:t>
            </w:r>
            <w:r w:rsidRPr="003447FE">
              <w:rPr>
                <w:rFonts w:ascii="Times New Roman" w:eastAsia="TimesNewRomanPSMT" w:hAnsi="Times New Roman" w:cs="Times New Roman"/>
                <w:sz w:val="18"/>
                <w:szCs w:val="18"/>
              </w:rPr>
              <w:t>for communication to general and</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specialized audiences.</w:t>
            </w:r>
          </w:p>
          <w:p w14:paraId="7D4D3658" w14:textId="77777777" w:rsidR="00D51D19" w:rsidRPr="00D51D19" w:rsidRDefault="00D51D19" w:rsidP="00D51D19">
            <w:pPr>
              <w:pStyle w:val="ListParagraph"/>
              <w:autoSpaceDE w:val="0"/>
              <w:autoSpaceDN w:val="0"/>
              <w:adjustRightInd w:val="0"/>
              <w:spacing w:after="0" w:line="240" w:lineRule="auto"/>
              <w:ind w:left="360"/>
              <w:rPr>
                <w:rFonts w:ascii="Times New Roman" w:eastAsia="TimesNewRomanPSMT" w:hAnsi="Times New Roman" w:cs="Times New Roman"/>
                <w:sz w:val="18"/>
                <w:szCs w:val="18"/>
              </w:rPr>
            </w:pPr>
          </w:p>
          <w:p w14:paraId="096BA988" w14:textId="4B30537F" w:rsidR="00D51D19" w:rsidRDefault="00D51D19" w:rsidP="003447FE">
            <w:pPr>
              <w:pStyle w:val="ListParagraph"/>
              <w:numPr>
                <w:ilvl w:val="0"/>
                <w:numId w:val="39"/>
              </w:numPr>
              <w:autoSpaceDE w:val="0"/>
              <w:autoSpaceDN w:val="0"/>
              <w:adjustRightInd w:val="0"/>
              <w:spacing w:after="0" w:line="240" w:lineRule="auto"/>
              <w:rPr>
                <w:rFonts w:ascii="Times New Roman" w:eastAsia="TimesNewRomanPSMT" w:hAnsi="Times New Roman" w:cs="Times New Roman"/>
                <w:sz w:val="18"/>
                <w:szCs w:val="18"/>
              </w:rPr>
            </w:pPr>
            <w:r w:rsidRPr="003447FE">
              <w:rPr>
                <w:rFonts w:ascii="Times New Roman" w:eastAsia="TimesNewRomanPSMT" w:hAnsi="Times New Roman" w:cs="Times New Roman"/>
                <w:sz w:val="18"/>
                <w:szCs w:val="18"/>
              </w:rPr>
              <w:t>Demonstrates effective interactive communication through discussion, i.e., by listening actively and responding constructively and through structured oral presentations to</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general and specialized audiences.</w:t>
            </w:r>
          </w:p>
          <w:p w14:paraId="188A2342" w14:textId="77777777" w:rsidR="00D51D19" w:rsidRPr="003447FE" w:rsidRDefault="00D51D19" w:rsidP="003447FE">
            <w:pPr>
              <w:pStyle w:val="ListParagraph"/>
              <w:rPr>
                <w:rFonts w:ascii="Times New Roman" w:eastAsia="TimesNewRomanPSMT" w:hAnsi="Times New Roman" w:cs="Times New Roman"/>
                <w:sz w:val="18"/>
                <w:szCs w:val="18"/>
              </w:rPr>
            </w:pPr>
          </w:p>
          <w:p w14:paraId="064BD22A" w14:textId="51A20A2C" w:rsidR="00D51D19" w:rsidRPr="003447FE" w:rsidRDefault="00D51D19" w:rsidP="00124F5A">
            <w:pPr>
              <w:pStyle w:val="ListParagraph"/>
              <w:numPr>
                <w:ilvl w:val="0"/>
                <w:numId w:val="39"/>
              </w:numPr>
              <w:autoSpaceDE w:val="0"/>
              <w:autoSpaceDN w:val="0"/>
              <w:adjustRightInd w:val="0"/>
              <w:spacing w:after="0" w:line="240" w:lineRule="auto"/>
              <w:rPr>
                <w:rFonts w:ascii="Times New Roman" w:hAnsi="Times New Roman" w:cs="Times New Roman"/>
                <w:sz w:val="18"/>
                <w:szCs w:val="18"/>
              </w:rPr>
            </w:pPr>
            <w:r w:rsidRPr="003447FE">
              <w:rPr>
                <w:rFonts w:ascii="Times New Roman" w:eastAsia="TimesNewRomanPSMT" w:hAnsi="Times New Roman" w:cs="Times New Roman"/>
                <w:sz w:val="18"/>
                <w:szCs w:val="18"/>
              </w:rPr>
              <w:t>Negotiates with peers an action plan for a practical task</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and communicates the results of the negotiation orally</w:t>
            </w:r>
            <w:r>
              <w:rPr>
                <w:rFonts w:ascii="Times New Roman" w:eastAsia="TimesNewRomanPSMT" w:hAnsi="Times New Roman" w:cs="Times New Roman"/>
                <w:sz w:val="18"/>
                <w:szCs w:val="18"/>
              </w:rPr>
              <w:t>.</w:t>
            </w:r>
            <w:r w:rsidRPr="003447FE">
              <w:rPr>
                <w:rFonts w:ascii="Times New Roman" w:eastAsia="TimesNewRomanPSMT" w:hAnsi="Times New Roman" w:cs="Times New Roman"/>
                <w:sz w:val="18"/>
                <w:szCs w:val="18"/>
              </w:rPr>
              <w:t xml:space="preserve"> </w:t>
            </w:r>
          </w:p>
        </w:tc>
        <w:tc>
          <w:tcPr>
            <w:tcW w:w="2160" w:type="dxa"/>
            <w:tcBorders>
              <w:bottom w:val="single" w:sz="4" w:space="0" w:color="auto"/>
            </w:tcBorders>
            <w:shd w:val="clear" w:color="auto" w:fill="auto"/>
          </w:tcPr>
          <w:p w14:paraId="097A9A3E" w14:textId="77777777" w:rsidR="00D51D19" w:rsidRPr="001A3A8E" w:rsidRDefault="00D51D19" w:rsidP="001A3A8E">
            <w:pPr>
              <w:autoSpaceDE w:val="0"/>
              <w:autoSpaceDN w:val="0"/>
              <w:adjustRightInd w:val="0"/>
              <w:spacing w:after="0" w:line="240" w:lineRule="auto"/>
              <w:rPr>
                <w:rFonts w:ascii="Times New Roman" w:eastAsia="TimesNewRomanPSMT" w:hAnsi="Times New Roman" w:cs="Times New Roman"/>
                <w:sz w:val="18"/>
                <w:szCs w:val="18"/>
              </w:rPr>
            </w:pPr>
          </w:p>
          <w:p w14:paraId="44F9730F" w14:textId="1F6CB32F" w:rsidR="00D51D19" w:rsidRPr="001A3A8E" w:rsidRDefault="00D51D19" w:rsidP="001A3A8E">
            <w:pPr>
              <w:pStyle w:val="ListParagraph"/>
              <w:numPr>
                <w:ilvl w:val="0"/>
                <w:numId w:val="39"/>
              </w:numPr>
              <w:autoSpaceDE w:val="0"/>
              <w:autoSpaceDN w:val="0"/>
              <w:adjustRightInd w:val="0"/>
              <w:spacing w:after="0" w:line="240" w:lineRule="auto"/>
              <w:rPr>
                <w:rFonts w:ascii="Times New Roman" w:eastAsia="TimesNewRomanPSMT" w:hAnsi="Times New Roman" w:cs="Times New Roman"/>
                <w:sz w:val="18"/>
                <w:szCs w:val="18"/>
              </w:rPr>
            </w:pPr>
            <w:r w:rsidRPr="001A3A8E">
              <w:rPr>
                <w:rFonts w:ascii="Times New Roman" w:eastAsia="TimesNewRomanPSMT" w:hAnsi="Times New Roman" w:cs="Times New Roman"/>
                <w:sz w:val="18"/>
                <w:szCs w:val="18"/>
              </w:rPr>
              <w:t>Constructs sustained, coherent arguments, narratives or explications of issues, problems or technical issues and processes, orally and at least one other medium, to general and specific audiences.</w:t>
            </w:r>
          </w:p>
          <w:p w14:paraId="657A745D" w14:textId="77777777" w:rsidR="00D51D19" w:rsidRPr="003447FE" w:rsidRDefault="00D51D19" w:rsidP="003447FE">
            <w:pPr>
              <w:autoSpaceDE w:val="0"/>
              <w:autoSpaceDN w:val="0"/>
              <w:adjustRightInd w:val="0"/>
              <w:spacing w:after="0" w:line="240" w:lineRule="auto"/>
              <w:rPr>
                <w:rFonts w:ascii="Times New Roman" w:eastAsia="TimesNewRomanPSMT" w:hAnsi="Times New Roman" w:cs="Times New Roman"/>
                <w:sz w:val="18"/>
                <w:szCs w:val="18"/>
              </w:rPr>
            </w:pPr>
          </w:p>
          <w:p w14:paraId="5AE34D9A" w14:textId="503C9219" w:rsidR="00D51D19" w:rsidRDefault="00D51D19" w:rsidP="003447FE">
            <w:pPr>
              <w:pStyle w:val="ListParagraph"/>
              <w:numPr>
                <w:ilvl w:val="0"/>
                <w:numId w:val="39"/>
              </w:numPr>
              <w:autoSpaceDE w:val="0"/>
              <w:autoSpaceDN w:val="0"/>
              <w:adjustRightInd w:val="0"/>
              <w:spacing w:after="0" w:line="240" w:lineRule="auto"/>
              <w:rPr>
                <w:rFonts w:ascii="Times New Roman" w:eastAsia="TimesNewRomanPSMT" w:hAnsi="Times New Roman" w:cs="Times New Roman"/>
                <w:sz w:val="18"/>
                <w:szCs w:val="18"/>
              </w:rPr>
            </w:pPr>
            <w:r w:rsidRPr="003447FE">
              <w:rPr>
                <w:rFonts w:ascii="Times New Roman" w:eastAsia="TimesNewRomanPSMT" w:hAnsi="Times New Roman" w:cs="Times New Roman"/>
                <w:sz w:val="18"/>
                <w:szCs w:val="18"/>
              </w:rPr>
              <w:t>Conducts an inquiry concerning information, conditions, technologies or practices in the field of study that makes</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substantive use of non-English-language sources.</w:t>
            </w:r>
          </w:p>
          <w:p w14:paraId="5F325595" w14:textId="77777777" w:rsidR="00D51D19" w:rsidRPr="003447FE" w:rsidRDefault="00D51D19" w:rsidP="003447FE">
            <w:pPr>
              <w:pStyle w:val="ListParagraph"/>
              <w:rPr>
                <w:rFonts w:ascii="Times New Roman" w:eastAsia="TimesNewRomanPSMT" w:hAnsi="Times New Roman" w:cs="Times New Roman"/>
                <w:sz w:val="18"/>
                <w:szCs w:val="18"/>
              </w:rPr>
            </w:pPr>
          </w:p>
          <w:p w14:paraId="48657C46" w14:textId="77777777" w:rsidR="00D51D19" w:rsidRPr="001A3A8E" w:rsidRDefault="00D51D19" w:rsidP="003447FE">
            <w:pPr>
              <w:pStyle w:val="ListParagraph"/>
              <w:numPr>
                <w:ilvl w:val="0"/>
                <w:numId w:val="39"/>
              </w:numPr>
              <w:autoSpaceDE w:val="0"/>
              <w:autoSpaceDN w:val="0"/>
              <w:adjustRightInd w:val="0"/>
              <w:spacing w:after="0" w:line="240" w:lineRule="auto"/>
              <w:rPr>
                <w:rFonts w:ascii="Times New Roman" w:hAnsi="Times New Roman" w:cs="Times New Roman"/>
                <w:sz w:val="18"/>
                <w:szCs w:val="18"/>
              </w:rPr>
            </w:pPr>
            <w:r w:rsidRPr="003447FE">
              <w:rPr>
                <w:rFonts w:ascii="Times New Roman" w:eastAsia="TimesNewRomanPSMT" w:hAnsi="Times New Roman" w:cs="Times New Roman"/>
                <w:sz w:val="18"/>
                <w:szCs w:val="18"/>
              </w:rPr>
              <w:t>Negotiates with one or more collaborators to advance an</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oral argument or articulate an approach to resolving a</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social, personal or ethical dilemma</w:t>
            </w:r>
          </w:p>
          <w:p w14:paraId="25CA5087" w14:textId="53E4B8D2" w:rsidR="00D51D19" w:rsidRPr="001A3A8E" w:rsidRDefault="00D51D19" w:rsidP="001A3A8E">
            <w:pPr>
              <w:autoSpaceDE w:val="0"/>
              <w:autoSpaceDN w:val="0"/>
              <w:adjustRightInd w:val="0"/>
              <w:spacing w:after="0" w:line="240" w:lineRule="auto"/>
              <w:rPr>
                <w:rFonts w:ascii="Times New Roman" w:hAnsi="Times New Roman" w:cs="Times New Roman"/>
                <w:sz w:val="18"/>
                <w:szCs w:val="18"/>
              </w:rPr>
            </w:pPr>
          </w:p>
        </w:tc>
        <w:tc>
          <w:tcPr>
            <w:tcW w:w="2208" w:type="dxa"/>
            <w:tcBorders>
              <w:bottom w:val="single" w:sz="4" w:space="0" w:color="auto"/>
            </w:tcBorders>
            <w:shd w:val="clear" w:color="auto" w:fill="auto"/>
          </w:tcPr>
          <w:p w14:paraId="73CEA833" w14:textId="77777777" w:rsidR="00D51D19" w:rsidRPr="001A3A8E" w:rsidRDefault="00D51D19" w:rsidP="001A3A8E">
            <w:pPr>
              <w:autoSpaceDE w:val="0"/>
              <w:autoSpaceDN w:val="0"/>
              <w:adjustRightInd w:val="0"/>
              <w:spacing w:after="0" w:line="240" w:lineRule="auto"/>
              <w:rPr>
                <w:rFonts w:ascii="Times New Roman" w:hAnsi="Times New Roman" w:cs="Times New Roman"/>
                <w:sz w:val="18"/>
                <w:szCs w:val="18"/>
              </w:rPr>
            </w:pPr>
          </w:p>
          <w:p w14:paraId="44EA4949" w14:textId="173B8003" w:rsidR="00D51D19" w:rsidRPr="003447FE" w:rsidRDefault="00D51D19" w:rsidP="00124F5A">
            <w:pPr>
              <w:pStyle w:val="ListParagraph"/>
              <w:numPr>
                <w:ilvl w:val="0"/>
                <w:numId w:val="39"/>
              </w:numPr>
              <w:autoSpaceDE w:val="0"/>
              <w:autoSpaceDN w:val="0"/>
              <w:adjustRightInd w:val="0"/>
              <w:spacing w:after="0" w:line="240" w:lineRule="auto"/>
              <w:rPr>
                <w:rFonts w:ascii="Times New Roman" w:hAnsi="Times New Roman" w:cs="Times New Roman"/>
                <w:sz w:val="18"/>
                <w:szCs w:val="18"/>
              </w:rPr>
            </w:pPr>
            <w:r w:rsidRPr="003447FE">
              <w:rPr>
                <w:rFonts w:ascii="Times New Roman" w:eastAsia="TimesNewRomanPSMT" w:hAnsi="Times New Roman" w:cs="Times New Roman"/>
                <w:sz w:val="18"/>
                <w:szCs w:val="18"/>
              </w:rPr>
              <w:t>Creates sustained, coherent arguments or explanations summarizing his/her work or that of collaborators in</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 xml:space="preserve">two or more media </w:t>
            </w:r>
            <w:r>
              <w:rPr>
                <w:rFonts w:ascii="Times New Roman" w:eastAsia="TimesNewRomanPSMT" w:hAnsi="Times New Roman" w:cs="Times New Roman"/>
                <w:sz w:val="18"/>
                <w:szCs w:val="18"/>
              </w:rPr>
              <w:t>for both</w:t>
            </w:r>
            <w:r w:rsidRPr="003447FE">
              <w:rPr>
                <w:rFonts w:ascii="Times New Roman" w:eastAsia="TimesNewRomanPSMT" w:hAnsi="Times New Roman" w:cs="Times New Roman"/>
                <w:sz w:val="18"/>
                <w:szCs w:val="18"/>
              </w:rPr>
              <w:t xml:space="preserve"> general and</w:t>
            </w:r>
            <w:r>
              <w:rPr>
                <w:rFonts w:ascii="Times New Roman" w:eastAsia="TimesNewRomanPSMT" w:hAnsi="Times New Roman" w:cs="Times New Roman"/>
                <w:sz w:val="18"/>
                <w:szCs w:val="18"/>
              </w:rPr>
              <w:t xml:space="preserve"> </w:t>
            </w:r>
            <w:r w:rsidRPr="003447FE">
              <w:rPr>
                <w:rFonts w:ascii="Times New Roman" w:eastAsia="TimesNewRomanPSMT" w:hAnsi="Times New Roman" w:cs="Times New Roman"/>
                <w:sz w:val="18"/>
                <w:szCs w:val="18"/>
              </w:rPr>
              <w:t>specialized audiences.</w:t>
            </w:r>
          </w:p>
        </w:tc>
      </w:tr>
      <w:tr w:rsidR="00C043F4" w:rsidRPr="00AE56F7" w14:paraId="0B61A0A9" w14:textId="77777777" w:rsidTr="003447FE">
        <w:trPr>
          <w:trHeight w:val="489"/>
        </w:trPr>
        <w:tc>
          <w:tcPr>
            <w:tcW w:w="3817" w:type="dxa"/>
            <w:gridSpan w:val="2"/>
            <w:shd w:val="clear" w:color="auto" w:fill="D9E2F3" w:themeFill="accent5" w:themeFillTint="33"/>
            <w:vAlign w:val="center"/>
          </w:tcPr>
          <w:p w14:paraId="5F6783A3" w14:textId="3E71C274" w:rsidR="00C043F4" w:rsidRPr="00C043F4" w:rsidRDefault="00C043F4" w:rsidP="00C043F4">
            <w:pPr>
              <w:pStyle w:val="ListParagraph"/>
              <w:spacing w:after="0" w:line="240" w:lineRule="auto"/>
              <w:ind w:left="0"/>
              <w:jc w:val="center"/>
              <w:rPr>
                <w:rFonts w:ascii="Times New Roman" w:hAnsi="Times New Roman" w:cs="Times New Roman"/>
                <w:b/>
                <w:sz w:val="18"/>
                <w:szCs w:val="18"/>
              </w:rPr>
            </w:pPr>
            <w:r w:rsidRPr="00C043F4">
              <w:rPr>
                <w:rFonts w:ascii="Times New Roman" w:eastAsia="Times New Roman" w:hAnsi="Times New Roman" w:cs="Times New Roman"/>
                <w:b/>
                <w:bCs/>
                <w:sz w:val="18"/>
                <w:szCs w:val="18"/>
              </w:rPr>
              <w:t>COMPETENCY</w:t>
            </w:r>
          </w:p>
        </w:tc>
        <w:tc>
          <w:tcPr>
            <w:tcW w:w="2160" w:type="dxa"/>
            <w:shd w:val="clear" w:color="auto" w:fill="D9E2F3" w:themeFill="accent5" w:themeFillTint="33"/>
            <w:vAlign w:val="center"/>
          </w:tcPr>
          <w:p w14:paraId="5CFC82EB" w14:textId="2D3DAF9D" w:rsidR="00C043F4" w:rsidRPr="00C043F4" w:rsidRDefault="00C043F4" w:rsidP="00C043F4">
            <w:pPr>
              <w:pStyle w:val="ListParagraph"/>
              <w:spacing w:after="0" w:line="240" w:lineRule="auto"/>
              <w:ind w:left="0"/>
              <w:jc w:val="center"/>
              <w:rPr>
                <w:rFonts w:ascii="Times New Roman" w:hAnsi="Times New Roman" w:cs="Times New Roman"/>
                <w:b/>
                <w:sz w:val="20"/>
                <w:szCs w:val="20"/>
              </w:rPr>
            </w:pPr>
            <w:r w:rsidRPr="00C043F4">
              <w:rPr>
                <w:rFonts w:ascii="Times New Roman" w:eastAsia="Times New Roman" w:hAnsi="Times New Roman" w:cs="Times New Roman"/>
                <w:b/>
                <w:bCs/>
                <w:sz w:val="18"/>
                <w:szCs w:val="18"/>
              </w:rPr>
              <w:t xml:space="preserve">0 </w:t>
            </w:r>
            <w:r w:rsidRPr="00C043F4">
              <w:rPr>
                <w:rFonts w:ascii="Times New Roman" w:eastAsia="Times New Roman" w:hAnsi="Times New Roman" w:cs="Times New Roman"/>
                <w:b/>
                <w:bCs/>
                <w:sz w:val="18"/>
                <w:szCs w:val="18"/>
              </w:rPr>
              <w:br/>
              <w:t>NOT PRESENT</w:t>
            </w:r>
          </w:p>
        </w:tc>
        <w:tc>
          <w:tcPr>
            <w:tcW w:w="2160" w:type="dxa"/>
            <w:shd w:val="clear" w:color="auto" w:fill="D9E2F3" w:themeFill="accent5" w:themeFillTint="33"/>
            <w:vAlign w:val="center"/>
          </w:tcPr>
          <w:p w14:paraId="3286DAD9" w14:textId="77777777" w:rsidR="00C043F4" w:rsidRPr="00C043F4" w:rsidRDefault="00C043F4" w:rsidP="00C043F4">
            <w:pPr>
              <w:spacing w:after="0" w:line="240" w:lineRule="auto"/>
              <w:jc w:val="center"/>
              <w:rPr>
                <w:rFonts w:ascii="Times New Roman" w:eastAsia="Times New Roman" w:hAnsi="Times New Roman" w:cs="Times New Roman"/>
                <w:b/>
                <w:bCs/>
                <w:sz w:val="18"/>
                <w:szCs w:val="18"/>
              </w:rPr>
            </w:pPr>
            <w:r w:rsidRPr="00C043F4">
              <w:rPr>
                <w:rFonts w:ascii="Times New Roman" w:eastAsia="Times New Roman" w:hAnsi="Times New Roman" w:cs="Times New Roman"/>
                <w:b/>
                <w:bCs/>
                <w:sz w:val="18"/>
                <w:szCs w:val="18"/>
              </w:rPr>
              <w:t xml:space="preserve">1 </w:t>
            </w:r>
            <w:r w:rsidRPr="00C043F4">
              <w:rPr>
                <w:rFonts w:ascii="Times New Roman" w:eastAsia="Times New Roman" w:hAnsi="Times New Roman" w:cs="Times New Roman"/>
                <w:b/>
                <w:bCs/>
                <w:sz w:val="18"/>
                <w:szCs w:val="18"/>
              </w:rPr>
              <w:br/>
              <w:t>INITIAL</w:t>
            </w:r>
          </w:p>
          <w:p w14:paraId="5E376090" w14:textId="7A86953D" w:rsidR="00C043F4" w:rsidRPr="00C043F4" w:rsidRDefault="00C043F4" w:rsidP="00C043F4">
            <w:pPr>
              <w:pStyle w:val="ListParagraph"/>
              <w:spacing w:after="0" w:line="240" w:lineRule="auto"/>
              <w:ind w:left="0"/>
              <w:jc w:val="center"/>
              <w:rPr>
                <w:rFonts w:ascii="Times New Roman" w:hAnsi="Times New Roman" w:cs="Times New Roman"/>
                <w:b/>
                <w:sz w:val="20"/>
                <w:szCs w:val="20"/>
              </w:rPr>
            </w:pPr>
            <w:r w:rsidRPr="00C043F4">
              <w:rPr>
                <w:rFonts w:ascii="Times New Roman" w:eastAsia="Times New Roman" w:hAnsi="Times New Roman" w:cs="Times New Roman"/>
                <w:b/>
                <w:bCs/>
                <w:sz w:val="18"/>
                <w:szCs w:val="18"/>
              </w:rPr>
              <w:t>(shows some comprehension)</w:t>
            </w:r>
          </w:p>
        </w:tc>
        <w:tc>
          <w:tcPr>
            <w:tcW w:w="2160" w:type="dxa"/>
            <w:shd w:val="clear" w:color="auto" w:fill="D9E2F3" w:themeFill="accent5" w:themeFillTint="33"/>
            <w:vAlign w:val="center"/>
          </w:tcPr>
          <w:p w14:paraId="2131DD9B" w14:textId="18184045" w:rsidR="00C043F4" w:rsidRPr="00C043F4" w:rsidRDefault="00C043F4" w:rsidP="00C043F4">
            <w:pPr>
              <w:pStyle w:val="ListParagraph"/>
              <w:spacing w:after="0" w:line="240" w:lineRule="auto"/>
              <w:ind w:left="0"/>
              <w:jc w:val="center"/>
              <w:rPr>
                <w:rFonts w:ascii="Times New Roman" w:hAnsi="Times New Roman" w:cs="Times New Roman"/>
                <w:b/>
                <w:sz w:val="20"/>
                <w:szCs w:val="20"/>
              </w:rPr>
            </w:pPr>
            <w:r w:rsidRPr="00C043F4">
              <w:rPr>
                <w:rFonts w:ascii="Times New Roman" w:eastAsia="Times New Roman" w:hAnsi="Times New Roman" w:cs="Times New Roman"/>
                <w:b/>
                <w:bCs/>
                <w:sz w:val="18"/>
                <w:szCs w:val="18"/>
              </w:rPr>
              <w:t xml:space="preserve">2 </w:t>
            </w:r>
            <w:r w:rsidRPr="00C043F4">
              <w:rPr>
                <w:rFonts w:ascii="Times New Roman" w:eastAsia="Times New Roman" w:hAnsi="Times New Roman" w:cs="Times New Roman"/>
                <w:b/>
                <w:bCs/>
                <w:sz w:val="18"/>
                <w:szCs w:val="18"/>
              </w:rPr>
              <w:br/>
              <w:t>EMERGING</w:t>
            </w:r>
          </w:p>
        </w:tc>
        <w:tc>
          <w:tcPr>
            <w:tcW w:w="2160" w:type="dxa"/>
            <w:shd w:val="clear" w:color="auto" w:fill="D9E2F3" w:themeFill="accent5" w:themeFillTint="33"/>
            <w:vAlign w:val="center"/>
          </w:tcPr>
          <w:p w14:paraId="110F5189" w14:textId="75665B53" w:rsidR="00C043F4" w:rsidRPr="00C043F4" w:rsidRDefault="00C043F4" w:rsidP="00C043F4">
            <w:pPr>
              <w:pStyle w:val="ListParagraph"/>
              <w:spacing w:after="0" w:line="240" w:lineRule="auto"/>
              <w:ind w:left="0"/>
              <w:jc w:val="center"/>
              <w:rPr>
                <w:rFonts w:ascii="Times New Roman" w:hAnsi="Times New Roman" w:cs="Times New Roman"/>
                <w:b/>
                <w:sz w:val="20"/>
                <w:szCs w:val="20"/>
              </w:rPr>
            </w:pPr>
            <w:r w:rsidRPr="00C043F4">
              <w:rPr>
                <w:rFonts w:ascii="Times New Roman" w:eastAsia="Times New Roman" w:hAnsi="Times New Roman" w:cs="Times New Roman"/>
                <w:b/>
                <w:bCs/>
                <w:sz w:val="18"/>
                <w:szCs w:val="18"/>
              </w:rPr>
              <w:t xml:space="preserve">3 </w:t>
            </w:r>
            <w:r w:rsidRPr="00C043F4">
              <w:rPr>
                <w:rFonts w:ascii="Times New Roman" w:eastAsia="Times New Roman" w:hAnsi="Times New Roman" w:cs="Times New Roman"/>
                <w:b/>
                <w:bCs/>
                <w:sz w:val="18"/>
                <w:szCs w:val="18"/>
              </w:rPr>
              <w:br/>
              <w:t>DEVELOPED</w:t>
            </w:r>
          </w:p>
        </w:tc>
        <w:tc>
          <w:tcPr>
            <w:tcW w:w="2208" w:type="dxa"/>
            <w:shd w:val="clear" w:color="auto" w:fill="D9E2F3" w:themeFill="accent5" w:themeFillTint="33"/>
            <w:vAlign w:val="center"/>
          </w:tcPr>
          <w:p w14:paraId="13B7C086" w14:textId="72CA6B32" w:rsidR="00C043F4" w:rsidRPr="00C043F4" w:rsidRDefault="00C043F4" w:rsidP="00C043F4">
            <w:pPr>
              <w:pStyle w:val="ListParagraph"/>
              <w:spacing w:after="0" w:line="240" w:lineRule="auto"/>
              <w:ind w:left="0"/>
              <w:jc w:val="center"/>
              <w:rPr>
                <w:rFonts w:ascii="Times New Roman" w:hAnsi="Times New Roman" w:cs="Times New Roman"/>
                <w:b/>
                <w:sz w:val="20"/>
                <w:szCs w:val="20"/>
              </w:rPr>
            </w:pPr>
            <w:r w:rsidRPr="00C043F4">
              <w:rPr>
                <w:rFonts w:ascii="Times New Roman" w:eastAsia="Times New Roman" w:hAnsi="Times New Roman" w:cs="Times New Roman"/>
                <w:b/>
                <w:bCs/>
                <w:sz w:val="18"/>
                <w:szCs w:val="18"/>
              </w:rPr>
              <w:t xml:space="preserve">4 </w:t>
            </w:r>
            <w:r w:rsidRPr="00C043F4">
              <w:rPr>
                <w:rFonts w:ascii="Times New Roman" w:eastAsia="Times New Roman" w:hAnsi="Times New Roman" w:cs="Times New Roman"/>
                <w:b/>
                <w:bCs/>
                <w:sz w:val="18"/>
                <w:szCs w:val="18"/>
              </w:rPr>
              <w:br/>
              <w:t>HIGHLY DEVELOPED</w:t>
            </w:r>
          </w:p>
        </w:tc>
      </w:tr>
      <w:tr w:rsidR="00C043F4" w:rsidRPr="00AE56F7" w14:paraId="346B7DEF" w14:textId="77777777" w:rsidTr="003447FE">
        <w:trPr>
          <w:trHeight w:val="489"/>
        </w:trPr>
        <w:tc>
          <w:tcPr>
            <w:tcW w:w="715" w:type="dxa"/>
            <w:shd w:val="clear" w:color="auto" w:fill="auto"/>
            <w:vAlign w:val="center"/>
          </w:tcPr>
          <w:p w14:paraId="4E1CCEDA" w14:textId="007862FB" w:rsidR="00C043F4" w:rsidRPr="00C043F4" w:rsidRDefault="00C043F4" w:rsidP="00C043F4">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3102" w:type="dxa"/>
            <w:shd w:val="clear" w:color="auto" w:fill="auto"/>
          </w:tcPr>
          <w:p w14:paraId="6342848C" w14:textId="77777777" w:rsidR="00390804" w:rsidRDefault="00390804" w:rsidP="00C043F4">
            <w:pPr>
              <w:pStyle w:val="ListParagraph"/>
              <w:spacing w:after="0" w:line="240" w:lineRule="auto"/>
              <w:ind w:left="0"/>
              <w:rPr>
                <w:rFonts w:ascii="Times New Roman" w:hAnsi="Times New Roman" w:cs="Times New Roman"/>
                <w:bCs/>
                <w:sz w:val="18"/>
                <w:szCs w:val="18"/>
              </w:rPr>
            </w:pPr>
          </w:p>
          <w:p w14:paraId="402701B2" w14:textId="61AEE3AE" w:rsidR="00C043F4" w:rsidRPr="00390804" w:rsidRDefault="00C043F4" w:rsidP="00C043F4">
            <w:pPr>
              <w:pStyle w:val="ListParagraph"/>
              <w:spacing w:after="0" w:line="240" w:lineRule="auto"/>
              <w:ind w:left="0"/>
              <w:rPr>
                <w:rFonts w:ascii="Times New Roman" w:eastAsia="Times New Roman" w:hAnsi="Times New Roman" w:cs="Times New Roman"/>
                <w:b/>
                <w:bCs/>
                <w:sz w:val="18"/>
                <w:szCs w:val="18"/>
              </w:rPr>
            </w:pPr>
            <w:r w:rsidRPr="00390804">
              <w:rPr>
                <w:rFonts w:ascii="Times New Roman" w:hAnsi="Times New Roman" w:cs="Times New Roman"/>
                <w:b/>
                <w:bCs/>
                <w:sz w:val="18"/>
                <w:szCs w:val="18"/>
              </w:rPr>
              <w:t>Central Message</w:t>
            </w:r>
          </w:p>
        </w:tc>
        <w:tc>
          <w:tcPr>
            <w:tcW w:w="2160" w:type="dxa"/>
            <w:shd w:val="clear" w:color="auto" w:fill="auto"/>
          </w:tcPr>
          <w:p w14:paraId="3378E4B4" w14:textId="77777777" w:rsidR="00C043F4" w:rsidRPr="00C043F4" w:rsidRDefault="00C043F4" w:rsidP="00C043F4">
            <w:pPr>
              <w:pStyle w:val="ListParagraph"/>
              <w:spacing w:after="0" w:line="240" w:lineRule="auto"/>
              <w:ind w:left="0"/>
              <w:rPr>
                <w:rFonts w:ascii="Times New Roman" w:eastAsia="Times New Roman" w:hAnsi="Times New Roman" w:cs="Times New Roman"/>
                <w:b/>
                <w:bCs/>
                <w:sz w:val="18"/>
                <w:szCs w:val="18"/>
              </w:rPr>
            </w:pPr>
          </w:p>
        </w:tc>
        <w:tc>
          <w:tcPr>
            <w:tcW w:w="2160" w:type="dxa"/>
            <w:shd w:val="clear" w:color="auto" w:fill="auto"/>
          </w:tcPr>
          <w:p w14:paraId="3FEA9B77" w14:textId="0D61737D" w:rsidR="00C043F4" w:rsidRPr="00C043F4" w:rsidRDefault="00C043F4" w:rsidP="00C043F4">
            <w:pPr>
              <w:spacing w:after="0" w:line="240" w:lineRule="auto"/>
              <w:rPr>
                <w:rFonts w:ascii="Times New Roman" w:eastAsia="Times New Roman" w:hAnsi="Times New Roman" w:cs="Times New Roman"/>
                <w:b/>
                <w:bCs/>
                <w:sz w:val="18"/>
                <w:szCs w:val="18"/>
              </w:rPr>
            </w:pPr>
            <w:r w:rsidRPr="00770426">
              <w:rPr>
                <w:rFonts w:ascii="Times New Roman" w:hAnsi="Times New Roman" w:cs="Times New Roman"/>
                <w:sz w:val="18"/>
                <w:szCs w:val="18"/>
              </w:rPr>
              <w:t>Central message can be deduced, but is not explicitly stated in the presentation.</w:t>
            </w:r>
          </w:p>
        </w:tc>
        <w:tc>
          <w:tcPr>
            <w:tcW w:w="2160" w:type="dxa"/>
            <w:shd w:val="clear" w:color="auto" w:fill="auto"/>
          </w:tcPr>
          <w:p w14:paraId="265B0869" w14:textId="6E983DC0" w:rsidR="00C043F4" w:rsidRPr="00C043F4" w:rsidRDefault="00C043F4" w:rsidP="00C043F4">
            <w:pPr>
              <w:pStyle w:val="ListParagraph"/>
              <w:spacing w:after="0" w:line="240" w:lineRule="auto"/>
              <w:ind w:left="0"/>
              <w:rPr>
                <w:rFonts w:ascii="Times New Roman" w:eastAsia="Times New Roman" w:hAnsi="Times New Roman" w:cs="Times New Roman"/>
                <w:b/>
                <w:bCs/>
                <w:sz w:val="18"/>
                <w:szCs w:val="18"/>
              </w:rPr>
            </w:pPr>
            <w:r w:rsidRPr="00770426">
              <w:rPr>
                <w:rFonts w:ascii="Times New Roman" w:hAnsi="Times New Roman" w:cs="Times New Roman"/>
                <w:sz w:val="18"/>
                <w:szCs w:val="18"/>
              </w:rPr>
              <w:t>Central message is basically understandable but is not often repeated and is not memorable.</w:t>
            </w:r>
          </w:p>
        </w:tc>
        <w:tc>
          <w:tcPr>
            <w:tcW w:w="2160" w:type="dxa"/>
            <w:shd w:val="clear" w:color="auto" w:fill="auto"/>
          </w:tcPr>
          <w:p w14:paraId="0D5E785E" w14:textId="6185E98E" w:rsidR="00C043F4" w:rsidRPr="00C043F4" w:rsidRDefault="00C043F4" w:rsidP="00C043F4">
            <w:pPr>
              <w:pStyle w:val="ListParagraph"/>
              <w:spacing w:after="0" w:line="240" w:lineRule="auto"/>
              <w:ind w:left="0"/>
              <w:rPr>
                <w:rFonts w:ascii="Times New Roman" w:eastAsia="Times New Roman" w:hAnsi="Times New Roman" w:cs="Times New Roman"/>
                <w:b/>
                <w:bCs/>
                <w:sz w:val="18"/>
                <w:szCs w:val="18"/>
              </w:rPr>
            </w:pPr>
            <w:r w:rsidRPr="00770426">
              <w:rPr>
                <w:rFonts w:ascii="Times New Roman" w:hAnsi="Times New Roman" w:cs="Times New Roman"/>
                <w:sz w:val="18"/>
                <w:szCs w:val="18"/>
              </w:rPr>
              <w:t>Central message is clear and consistent with the acceptable support and reinforcement.</w:t>
            </w:r>
          </w:p>
        </w:tc>
        <w:tc>
          <w:tcPr>
            <w:tcW w:w="2208" w:type="dxa"/>
            <w:shd w:val="clear" w:color="auto" w:fill="auto"/>
          </w:tcPr>
          <w:p w14:paraId="44E79DEA" w14:textId="77777777" w:rsidR="00C043F4" w:rsidRDefault="00C043F4" w:rsidP="00C043F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Central message is compelling (precisely stated, appropriately repeated, memorable, and strongly supported.) </w:t>
            </w:r>
          </w:p>
          <w:p w14:paraId="7C3C67EA" w14:textId="695DE1B2" w:rsidR="001A3A8E" w:rsidRPr="00C043F4" w:rsidRDefault="001A3A8E" w:rsidP="00C043F4">
            <w:pPr>
              <w:pStyle w:val="ListParagraph"/>
              <w:spacing w:after="0" w:line="240" w:lineRule="auto"/>
              <w:ind w:left="0"/>
              <w:rPr>
                <w:rFonts w:ascii="Times New Roman" w:eastAsia="Times New Roman" w:hAnsi="Times New Roman" w:cs="Times New Roman"/>
                <w:b/>
                <w:bCs/>
                <w:sz w:val="18"/>
                <w:szCs w:val="18"/>
              </w:rPr>
            </w:pPr>
          </w:p>
        </w:tc>
      </w:tr>
    </w:tbl>
    <w:p w14:paraId="0134B070" w14:textId="77777777" w:rsidR="00390804" w:rsidRDefault="00390804">
      <w:r>
        <w:br w:type="page"/>
      </w:r>
    </w:p>
    <w:tbl>
      <w:tblPr>
        <w:tblStyle w:val="TableGrid"/>
        <w:tblpPr w:leftFromText="180" w:rightFromText="180" w:vertAnchor="text" w:horzAnchor="margin" w:tblpX="-95" w:tblpY="-35"/>
        <w:tblW w:w="14665" w:type="dxa"/>
        <w:tblLook w:val="04A0" w:firstRow="1" w:lastRow="0" w:firstColumn="1" w:lastColumn="0" w:noHBand="0" w:noVBand="1"/>
      </w:tblPr>
      <w:tblGrid>
        <w:gridCol w:w="715"/>
        <w:gridCol w:w="3102"/>
        <w:gridCol w:w="2160"/>
        <w:gridCol w:w="2160"/>
        <w:gridCol w:w="2160"/>
        <w:gridCol w:w="2160"/>
        <w:gridCol w:w="2208"/>
      </w:tblGrid>
      <w:tr w:rsidR="00390804" w:rsidRPr="00AE56F7" w14:paraId="3EEC41CF" w14:textId="77777777" w:rsidTr="003633A7">
        <w:trPr>
          <w:trHeight w:val="489"/>
        </w:trPr>
        <w:tc>
          <w:tcPr>
            <w:tcW w:w="3817" w:type="dxa"/>
            <w:gridSpan w:val="2"/>
            <w:shd w:val="clear" w:color="auto" w:fill="D9E2F3" w:themeFill="accent5" w:themeFillTint="33"/>
            <w:vAlign w:val="center"/>
          </w:tcPr>
          <w:p w14:paraId="6D0BE6B7" w14:textId="1B636EEA" w:rsidR="00390804" w:rsidRPr="00770426" w:rsidRDefault="00390804" w:rsidP="00390804">
            <w:pPr>
              <w:pStyle w:val="ListParagraph"/>
              <w:spacing w:after="0" w:line="240" w:lineRule="auto"/>
              <w:ind w:left="0"/>
              <w:jc w:val="center"/>
              <w:rPr>
                <w:rFonts w:ascii="Times New Roman" w:hAnsi="Times New Roman" w:cs="Times New Roman"/>
                <w:bCs/>
                <w:sz w:val="18"/>
                <w:szCs w:val="18"/>
              </w:rPr>
            </w:pPr>
            <w:r w:rsidRPr="00C043F4">
              <w:rPr>
                <w:rFonts w:ascii="Times New Roman" w:eastAsia="Times New Roman" w:hAnsi="Times New Roman" w:cs="Times New Roman"/>
                <w:b/>
                <w:bCs/>
                <w:sz w:val="18"/>
                <w:szCs w:val="18"/>
              </w:rPr>
              <w:lastRenderedPageBreak/>
              <w:t>COMPETENCY</w:t>
            </w:r>
          </w:p>
        </w:tc>
        <w:tc>
          <w:tcPr>
            <w:tcW w:w="2160" w:type="dxa"/>
            <w:shd w:val="clear" w:color="auto" w:fill="D9E2F3" w:themeFill="accent5" w:themeFillTint="33"/>
            <w:vAlign w:val="center"/>
          </w:tcPr>
          <w:p w14:paraId="7C9EE733" w14:textId="50A2C439" w:rsidR="00390804" w:rsidRPr="00C043F4" w:rsidRDefault="00390804" w:rsidP="00390804">
            <w:pPr>
              <w:pStyle w:val="ListParagraph"/>
              <w:spacing w:after="0" w:line="240" w:lineRule="auto"/>
              <w:ind w:left="0"/>
              <w:jc w:val="center"/>
              <w:rPr>
                <w:rFonts w:ascii="Times New Roman" w:eastAsia="Times New Roman" w:hAnsi="Times New Roman" w:cs="Times New Roman"/>
                <w:b/>
                <w:bCs/>
                <w:sz w:val="18"/>
                <w:szCs w:val="18"/>
              </w:rPr>
            </w:pPr>
            <w:r w:rsidRPr="00C043F4">
              <w:rPr>
                <w:rFonts w:ascii="Times New Roman" w:eastAsia="Times New Roman" w:hAnsi="Times New Roman" w:cs="Times New Roman"/>
                <w:b/>
                <w:bCs/>
                <w:sz w:val="18"/>
                <w:szCs w:val="18"/>
              </w:rPr>
              <w:t xml:space="preserve">0 </w:t>
            </w:r>
            <w:r w:rsidRPr="00C043F4">
              <w:rPr>
                <w:rFonts w:ascii="Times New Roman" w:eastAsia="Times New Roman" w:hAnsi="Times New Roman" w:cs="Times New Roman"/>
                <w:b/>
                <w:bCs/>
                <w:sz w:val="18"/>
                <w:szCs w:val="18"/>
              </w:rPr>
              <w:br/>
              <w:t>NOT PRESENT</w:t>
            </w:r>
          </w:p>
        </w:tc>
        <w:tc>
          <w:tcPr>
            <w:tcW w:w="2160" w:type="dxa"/>
            <w:shd w:val="clear" w:color="auto" w:fill="D9E2F3" w:themeFill="accent5" w:themeFillTint="33"/>
            <w:vAlign w:val="center"/>
          </w:tcPr>
          <w:p w14:paraId="0F4EA7E9" w14:textId="77777777" w:rsidR="00390804" w:rsidRPr="00C043F4" w:rsidRDefault="00390804" w:rsidP="00390804">
            <w:pPr>
              <w:spacing w:after="0" w:line="240" w:lineRule="auto"/>
              <w:jc w:val="center"/>
              <w:rPr>
                <w:rFonts w:ascii="Times New Roman" w:eastAsia="Times New Roman" w:hAnsi="Times New Roman" w:cs="Times New Roman"/>
                <w:b/>
                <w:bCs/>
                <w:sz w:val="18"/>
                <w:szCs w:val="18"/>
              </w:rPr>
            </w:pPr>
            <w:r w:rsidRPr="00C043F4">
              <w:rPr>
                <w:rFonts w:ascii="Times New Roman" w:eastAsia="Times New Roman" w:hAnsi="Times New Roman" w:cs="Times New Roman"/>
                <w:b/>
                <w:bCs/>
                <w:sz w:val="18"/>
                <w:szCs w:val="18"/>
              </w:rPr>
              <w:t xml:space="preserve">1 </w:t>
            </w:r>
            <w:r w:rsidRPr="00C043F4">
              <w:rPr>
                <w:rFonts w:ascii="Times New Roman" w:eastAsia="Times New Roman" w:hAnsi="Times New Roman" w:cs="Times New Roman"/>
                <w:b/>
                <w:bCs/>
                <w:sz w:val="18"/>
                <w:szCs w:val="18"/>
              </w:rPr>
              <w:br/>
              <w:t>INITIAL</w:t>
            </w:r>
          </w:p>
          <w:p w14:paraId="77187EF1" w14:textId="578C4A05" w:rsidR="00390804" w:rsidRPr="00770426" w:rsidRDefault="00390804" w:rsidP="00390804">
            <w:pPr>
              <w:spacing w:after="0" w:line="240" w:lineRule="auto"/>
              <w:jc w:val="center"/>
              <w:rPr>
                <w:rFonts w:ascii="Times New Roman" w:hAnsi="Times New Roman" w:cs="Times New Roman"/>
                <w:sz w:val="18"/>
                <w:szCs w:val="18"/>
              </w:rPr>
            </w:pPr>
            <w:r w:rsidRPr="00C043F4">
              <w:rPr>
                <w:rFonts w:ascii="Times New Roman" w:eastAsia="Times New Roman" w:hAnsi="Times New Roman" w:cs="Times New Roman"/>
                <w:b/>
                <w:bCs/>
                <w:sz w:val="18"/>
                <w:szCs w:val="18"/>
              </w:rPr>
              <w:t>(shows some comprehension)</w:t>
            </w:r>
          </w:p>
        </w:tc>
        <w:tc>
          <w:tcPr>
            <w:tcW w:w="2160" w:type="dxa"/>
            <w:shd w:val="clear" w:color="auto" w:fill="D9E2F3" w:themeFill="accent5" w:themeFillTint="33"/>
            <w:vAlign w:val="center"/>
          </w:tcPr>
          <w:p w14:paraId="01CAE7A7" w14:textId="3C007A62" w:rsidR="00390804" w:rsidRPr="00770426" w:rsidRDefault="00390804" w:rsidP="00390804">
            <w:pPr>
              <w:pStyle w:val="ListParagraph"/>
              <w:spacing w:after="0" w:line="240" w:lineRule="auto"/>
              <w:ind w:left="0"/>
              <w:jc w:val="center"/>
              <w:rPr>
                <w:rFonts w:ascii="Times New Roman" w:hAnsi="Times New Roman" w:cs="Times New Roman"/>
                <w:sz w:val="18"/>
                <w:szCs w:val="18"/>
              </w:rPr>
            </w:pPr>
            <w:r w:rsidRPr="00C043F4">
              <w:rPr>
                <w:rFonts w:ascii="Times New Roman" w:eastAsia="Times New Roman" w:hAnsi="Times New Roman" w:cs="Times New Roman"/>
                <w:b/>
                <w:bCs/>
                <w:sz w:val="18"/>
                <w:szCs w:val="18"/>
              </w:rPr>
              <w:t xml:space="preserve">2 </w:t>
            </w:r>
            <w:r w:rsidRPr="00C043F4">
              <w:rPr>
                <w:rFonts w:ascii="Times New Roman" w:eastAsia="Times New Roman" w:hAnsi="Times New Roman" w:cs="Times New Roman"/>
                <w:b/>
                <w:bCs/>
                <w:sz w:val="18"/>
                <w:szCs w:val="18"/>
              </w:rPr>
              <w:br/>
              <w:t>EMERGING</w:t>
            </w:r>
          </w:p>
        </w:tc>
        <w:tc>
          <w:tcPr>
            <w:tcW w:w="2160" w:type="dxa"/>
            <w:shd w:val="clear" w:color="auto" w:fill="D9E2F3" w:themeFill="accent5" w:themeFillTint="33"/>
            <w:vAlign w:val="center"/>
          </w:tcPr>
          <w:p w14:paraId="6025AE22" w14:textId="7963CFE6" w:rsidR="00390804" w:rsidRPr="00770426" w:rsidRDefault="00390804" w:rsidP="00390804">
            <w:pPr>
              <w:pStyle w:val="ListParagraph"/>
              <w:spacing w:after="0" w:line="240" w:lineRule="auto"/>
              <w:ind w:left="0"/>
              <w:jc w:val="center"/>
              <w:rPr>
                <w:rFonts w:ascii="Times New Roman" w:hAnsi="Times New Roman" w:cs="Times New Roman"/>
                <w:sz w:val="18"/>
                <w:szCs w:val="18"/>
              </w:rPr>
            </w:pPr>
            <w:r w:rsidRPr="00C043F4">
              <w:rPr>
                <w:rFonts w:ascii="Times New Roman" w:eastAsia="Times New Roman" w:hAnsi="Times New Roman" w:cs="Times New Roman"/>
                <w:b/>
                <w:bCs/>
                <w:sz w:val="18"/>
                <w:szCs w:val="18"/>
              </w:rPr>
              <w:t xml:space="preserve">3 </w:t>
            </w:r>
            <w:r w:rsidRPr="00C043F4">
              <w:rPr>
                <w:rFonts w:ascii="Times New Roman" w:eastAsia="Times New Roman" w:hAnsi="Times New Roman" w:cs="Times New Roman"/>
                <w:b/>
                <w:bCs/>
                <w:sz w:val="18"/>
                <w:szCs w:val="18"/>
              </w:rPr>
              <w:br/>
              <w:t>DEVELOPED</w:t>
            </w:r>
          </w:p>
        </w:tc>
        <w:tc>
          <w:tcPr>
            <w:tcW w:w="2208" w:type="dxa"/>
            <w:shd w:val="clear" w:color="auto" w:fill="D9E2F3" w:themeFill="accent5" w:themeFillTint="33"/>
            <w:vAlign w:val="center"/>
          </w:tcPr>
          <w:p w14:paraId="20963E99" w14:textId="052BA3A5" w:rsidR="00390804" w:rsidRPr="00770426" w:rsidRDefault="00390804" w:rsidP="00390804">
            <w:pPr>
              <w:pStyle w:val="ListParagraph"/>
              <w:spacing w:after="0" w:line="240" w:lineRule="auto"/>
              <w:ind w:left="0"/>
              <w:jc w:val="center"/>
              <w:rPr>
                <w:rFonts w:ascii="Times New Roman" w:hAnsi="Times New Roman" w:cs="Times New Roman"/>
                <w:sz w:val="18"/>
                <w:szCs w:val="18"/>
              </w:rPr>
            </w:pPr>
            <w:r w:rsidRPr="00C043F4">
              <w:rPr>
                <w:rFonts w:ascii="Times New Roman" w:eastAsia="Times New Roman" w:hAnsi="Times New Roman" w:cs="Times New Roman"/>
                <w:b/>
                <w:bCs/>
                <w:sz w:val="18"/>
                <w:szCs w:val="18"/>
              </w:rPr>
              <w:t xml:space="preserve">4 </w:t>
            </w:r>
            <w:r w:rsidRPr="00C043F4">
              <w:rPr>
                <w:rFonts w:ascii="Times New Roman" w:eastAsia="Times New Roman" w:hAnsi="Times New Roman" w:cs="Times New Roman"/>
                <w:b/>
                <w:bCs/>
                <w:sz w:val="18"/>
                <w:szCs w:val="18"/>
              </w:rPr>
              <w:br/>
              <w:t>HIGHLY DEVELOPED</w:t>
            </w:r>
          </w:p>
        </w:tc>
      </w:tr>
      <w:tr w:rsidR="00390804" w:rsidRPr="00AE56F7" w14:paraId="13F1FEEE" w14:textId="77777777" w:rsidTr="003447FE">
        <w:trPr>
          <w:trHeight w:val="489"/>
        </w:trPr>
        <w:tc>
          <w:tcPr>
            <w:tcW w:w="715" w:type="dxa"/>
            <w:shd w:val="clear" w:color="auto" w:fill="auto"/>
            <w:vAlign w:val="center"/>
          </w:tcPr>
          <w:p w14:paraId="36BE80A1" w14:textId="3745860F" w:rsidR="00390804" w:rsidRDefault="00390804" w:rsidP="00390804">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3102" w:type="dxa"/>
            <w:shd w:val="clear" w:color="auto" w:fill="auto"/>
          </w:tcPr>
          <w:p w14:paraId="685A1773" w14:textId="77777777" w:rsidR="00390804" w:rsidRDefault="00390804" w:rsidP="00390804">
            <w:pPr>
              <w:pStyle w:val="ListParagraph"/>
              <w:spacing w:after="0" w:line="240" w:lineRule="auto"/>
              <w:ind w:left="0"/>
              <w:rPr>
                <w:rFonts w:ascii="Times New Roman" w:hAnsi="Times New Roman" w:cs="Times New Roman"/>
                <w:bCs/>
                <w:sz w:val="18"/>
                <w:szCs w:val="18"/>
              </w:rPr>
            </w:pPr>
          </w:p>
          <w:p w14:paraId="45597C80" w14:textId="441D8067" w:rsidR="00390804" w:rsidRPr="00390804" w:rsidRDefault="00390804" w:rsidP="00390804">
            <w:pPr>
              <w:pStyle w:val="ListParagraph"/>
              <w:spacing w:after="0" w:line="240" w:lineRule="auto"/>
              <w:ind w:left="0"/>
              <w:rPr>
                <w:rFonts w:ascii="Times New Roman" w:hAnsi="Times New Roman" w:cs="Times New Roman"/>
                <w:b/>
                <w:bCs/>
                <w:sz w:val="18"/>
                <w:szCs w:val="18"/>
              </w:rPr>
            </w:pPr>
            <w:r w:rsidRPr="00390804">
              <w:rPr>
                <w:rFonts w:ascii="Times New Roman" w:hAnsi="Times New Roman" w:cs="Times New Roman"/>
                <w:b/>
                <w:bCs/>
                <w:sz w:val="18"/>
                <w:szCs w:val="18"/>
              </w:rPr>
              <w:t>Organization</w:t>
            </w:r>
          </w:p>
        </w:tc>
        <w:tc>
          <w:tcPr>
            <w:tcW w:w="2160" w:type="dxa"/>
            <w:shd w:val="clear" w:color="auto" w:fill="auto"/>
          </w:tcPr>
          <w:p w14:paraId="150A1671" w14:textId="77777777" w:rsidR="00390804" w:rsidRPr="00C043F4" w:rsidRDefault="00390804" w:rsidP="00390804">
            <w:pPr>
              <w:pStyle w:val="ListParagraph"/>
              <w:spacing w:after="0" w:line="240" w:lineRule="auto"/>
              <w:ind w:left="0"/>
              <w:rPr>
                <w:rFonts w:ascii="Times New Roman" w:eastAsia="Times New Roman" w:hAnsi="Times New Roman" w:cs="Times New Roman"/>
                <w:b/>
                <w:bCs/>
                <w:sz w:val="18"/>
                <w:szCs w:val="18"/>
              </w:rPr>
            </w:pPr>
          </w:p>
        </w:tc>
        <w:tc>
          <w:tcPr>
            <w:tcW w:w="2160" w:type="dxa"/>
            <w:shd w:val="clear" w:color="auto" w:fill="auto"/>
          </w:tcPr>
          <w:p w14:paraId="65A7905C" w14:textId="77777777" w:rsidR="00390804" w:rsidRDefault="00390804" w:rsidP="00390804">
            <w:pPr>
              <w:spacing w:after="0" w:line="240" w:lineRule="auto"/>
              <w:rPr>
                <w:rFonts w:ascii="Times New Roman" w:hAnsi="Times New Roman" w:cs="Times New Roman"/>
                <w:sz w:val="18"/>
                <w:szCs w:val="18"/>
              </w:rPr>
            </w:pPr>
          </w:p>
          <w:p w14:paraId="3F0B9BA8" w14:textId="3AD3D52C" w:rsidR="00390804" w:rsidRPr="00770426" w:rsidRDefault="00390804" w:rsidP="00390804">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Organizational pattern (specific introduction and conclusion, sequenced material within the body, and transitions) is poorly constructed or not observable within the presentation.</w:t>
            </w:r>
          </w:p>
        </w:tc>
        <w:tc>
          <w:tcPr>
            <w:tcW w:w="2160" w:type="dxa"/>
            <w:shd w:val="clear" w:color="auto" w:fill="auto"/>
          </w:tcPr>
          <w:p w14:paraId="3B5F551F" w14:textId="6BA5C615"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Organizational pattern (specific introduction and conclusion, sequenced material within the body, and transitions) is intermittently observable within the presentation.</w:t>
            </w:r>
          </w:p>
        </w:tc>
        <w:tc>
          <w:tcPr>
            <w:tcW w:w="2160" w:type="dxa"/>
            <w:shd w:val="clear" w:color="auto" w:fill="auto"/>
          </w:tcPr>
          <w:p w14:paraId="53515EFA" w14:textId="51AD104F"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Organizational pattern (specific introduction and conclusion, sequenced material within the body, and transitions) is clearly and consistently observable within the presentation.</w:t>
            </w:r>
          </w:p>
        </w:tc>
        <w:tc>
          <w:tcPr>
            <w:tcW w:w="2208" w:type="dxa"/>
            <w:shd w:val="clear" w:color="auto" w:fill="auto"/>
          </w:tcPr>
          <w:p w14:paraId="73B5790E" w14:textId="77578A20"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Organizational pattern (specific introduction and conclusion, sequenced material within the body, and transitions) is clearly and consistently observable and is skillful and makes the content of the presentation cohesive.</w:t>
            </w:r>
          </w:p>
        </w:tc>
      </w:tr>
      <w:tr w:rsidR="00390804" w:rsidRPr="00AE56F7" w14:paraId="27348A98" w14:textId="77777777" w:rsidTr="003447FE">
        <w:trPr>
          <w:trHeight w:val="489"/>
        </w:trPr>
        <w:tc>
          <w:tcPr>
            <w:tcW w:w="715" w:type="dxa"/>
            <w:shd w:val="clear" w:color="auto" w:fill="auto"/>
            <w:vAlign w:val="center"/>
          </w:tcPr>
          <w:p w14:paraId="2383B48E" w14:textId="25B5B772" w:rsidR="00390804" w:rsidRDefault="00390804" w:rsidP="00390804">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w:t>
            </w:r>
          </w:p>
        </w:tc>
        <w:tc>
          <w:tcPr>
            <w:tcW w:w="3102" w:type="dxa"/>
            <w:shd w:val="clear" w:color="auto" w:fill="auto"/>
          </w:tcPr>
          <w:p w14:paraId="09E3CCAC" w14:textId="77777777" w:rsidR="00390804" w:rsidRDefault="00390804" w:rsidP="00390804">
            <w:pPr>
              <w:pStyle w:val="ListParagraph"/>
              <w:spacing w:after="0" w:line="240" w:lineRule="auto"/>
              <w:ind w:left="0"/>
              <w:rPr>
                <w:rFonts w:ascii="Times New Roman" w:hAnsi="Times New Roman" w:cs="Times New Roman"/>
                <w:b/>
                <w:bCs/>
                <w:sz w:val="18"/>
                <w:szCs w:val="18"/>
              </w:rPr>
            </w:pPr>
          </w:p>
          <w:p w14:paraId="0EB25EEA" w14:textId="72086B8E" w:rsidR="00390804" w:rsidRPr="00390804" w:rsidRDefault="00390804" w:rsidP="00390804">
            <w:pPr>
              <w:pStyle w:val="ListParagraph"/>
              <w:spacing w:after="0" w:line="240" w:lineRule="auto"/>
              <w:ind w:left="0"/>
              <w:rPr>
                <w:rFonts w:ascii="Times New Roman" w:hAnsi="Times New Roman" w:cs="Times New Roman"/>
                <w:b/>
                <w:bCs/>
                <w:sz w:val="18"/>
                <w:szCs w:val="18"/>
              </w:rPr>
            </w:pPr>
            <w:r w:rsidRPr="00390804">
              <w:rPr>
                <w:rFonts w:ascii="Times New Roman" w:hAnsi="Times New Roman" w:cs="Times New Roman"/>
                <w:b/>
                <w:bCs/>
                <w:sz w:val="18"/>
                <w:szCs w:val="18"/>
              </w:rPr>
              <w:t>Reasoning</w:t>
            </w:r>
          </w:p>
        </w:tc>
        <w:tc>
          <w:tcPr>
            <w:tcW w:w="2160" w:type="dxa"/>
            <w:shd w:val="clear" w:color="auto" w:fill="auto"/>
          </w:tcPr>
          <w:p w14:paraId="6BEFFABE" w14:textId="77777777" w:rsidR="00390804" w:rsidRPr="00C043F4" w:rsidRDefault="00390804" w:rsidP="00390804">
            <w:pPr>
              <w:pStyle w:val="ListParagraph"/>
              <w:spacing w:after="0" w:line="240" w:lineRule="auto"/>
              <w:ind w:left="0"/>
              <w:rPr>
                <w:rFonts w:ascii="Times New Roman" w:eastAsia="Times New Roman" w:hAnsi="Times New Roman" w:cs="Times New Roman"/>
                <w:b/>
                <w:bCs/>
                <w:sz w:val="18"/>
                <w:szCs w:val="18"/>
              </w:rPr>
            </w:pPr>
          </w:p>
        </w:tc>
        <w:tc>
          <w:tcPr>
            <w:tcW w:w="2160" w:type="dxa"/>
            <w:shd w:val="clear" w:color="auto" w:fill="auto"/>
          </w:tcPr>
          <w:p w14:paraId="5083A6EC" w14:textId="77777777" w:rsidR="00390804" w:rsidRDefault="00390804" w:rsidP="00390804">
            <w:pPr>
              <w:spacing w:after="0" w:line="240" w:lineRule="auto"/>
              <w:rPr>
                <w:rFonts w:ascii="Times New Roman" w:hAnsi="Times New Roman" w:cs="Times New Roman"/>
                <w:sz w:val="18"/>
                <w:szCs w:val="18"/>
              </w:rPr>
            </w:pPr>
          </w:p>
          <w:p w14:paraId="66CB8D94" w14:textId="77777777" w:rsidR="00390804" w:rsidRDefault="00390804" w:rsidP="00390804">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xml:space="preserve">Makes few connections and draws erroneous conclusions. Rarely if ever provides convincing analysis for their arguments. Overlooks critical parts of a problem or solution and does not clearly describe their reasoning. </w:t>
            </w:r>
          </w:p>
          <w:p w14:paraId="70732CA7" w14:textId="48132883" w:rsidR="00390804" w:rsidRPr="00770426" w:rsidRDefault="00390804" w:rsidP="00390804">
            <w:pPr>
              <w:spacing w:after="0" w:line="240" w:lineRule="auto"/>
              <w:rPr>
                <w:rFonts w:ascii="Times New Roman" w:hAnsi="Times New Roman" w:cs="Times New Roman"/>
                <w:sz w:val="18"/>
                <w:szCs w:val="18"/>
              </w:rPr>
            </w:pPr>
          </w:p>
        </w:tc>
        <w:tc>
          <w:tcPr>
            <w:tcW w:w="2160" w:type="dxa"/>
            <w:shd w:val="clear" w:color="auto" w:fill="auto"/>
          </w:tcPr>
          <w:p w14:paraId="0D84F696" w14:textId="2206023B"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Some claims are compared, classified, or interpreted but there are also logical inconsistencies or gaps in reasoning. Analysis tends to be summarized or generalized and conclusions are unconvincing.</w:t>
            </w:r>
          </w:p>
        </w:tc>
        <w:tc>
          <w:tcPr>
            <w:tcW w:w="2160" w:type="dxa"/>
            <w:shd w:val="clear" w:color="auto" w:fill="auto"/>
          </w:tcPr>
          <w:p w14:paraId="40F48BF8" w14:textId="5B9066B3"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 xml:space="preserve">With a few exceptions, most reasoning, logic and analysis interpret material to provide a unique perspective on a topic, draw some significant conclusions, and create persuasive arguments.  </w:t>
            </w:r>
          </w:p>
        </w:tc>
        <w:tc>
          <w:tcPr>
            <w:tcW w:w="2208" w:type="dxa"/>
            <w:shd w:val="clear" w:color="auto" w:fill="auto"/>
          </w:tcPr>
          <w:p w14:paraId="00AA7AC5" w14:textId="4DC0D5FD"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Reasoning, logic and analysis interpret material to provide a unique perspective on a topic, draw significant conclusions, and create well-articulated, convincing arguments.</w:t>
            </w:r>
          </w:p>
        </w:tc>
      </w:tr>
      <w:tr w:rsidR="00390804" w:rsidRPr="00AE56F7" w14:paraId="2648B9A3" w14:textId="77777777" w:rsidTr="003447FE">
        <w:trPr>
          <w:trHeight w:val="489"/>
        </w:trPr>
        <w:tc>
          <w:tcPr>
            <w:tcW w:w="715" w:type="dxa"/>
            <w:shd w:val="clear" w:color="auto" w:fill="auto"/>
            <w:vAlign w:val="center"/>
          </w:tcPr>
          <w:p w14:paraId="06DCCFC4" w14:textId="6BBC0C2F" w:rsidR="00390804" w:rsidRDefault="00390804" w:rsidP="00390804">
            <w:pPr>
              <w:pStyle w:val="ListParagraph"/>
              <w:spacing w:after="0" w:line="240" w:lineRule="auto"/>
              <w:ind w:left="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3102" w:type="dxa"/>
            <w:shd w:val="clear" w:color="auto" w:fill="auto"/>
          </w:tcPr>
          <w:p w14:paraId="032FA5D9" w14:textId="77777777" w:rsidR="00390804" w:rsidRDefault="00390804" w:rsidP="00390804">
            <w:pPr>
              <w:pStyle w:val="ListParagraph"/>
              <w:spacing w:after="0" w:line="240" w:lineRule="auto"/>
              <w:ind w:left="0"/>
              <w:rPr>
                <w:rFonts w:ascii="Times New Roman" w:hAnsi="Times New Roman" w:cs="Times New Roman"/>
                <w:b/>
                <w:bCs/>
                <w:sz w:val="18"/>
                <w:szCs w:val="18"/>
              </w:rPr>
            </w:pPr>
          </w:p>
          <w:p w14:paraId="601B4753" w14:textId="57ED17E1" w:rsidR="00390804" w:rsidRPr="00390804" w:rsidRDefault="00390804" w:rsidP="00390804">
            <w:pPr>
              <w:pStyle w:val="ListParagraph"/>
              <w:spacing w:after="0" w:line="240" w:lineRule="auto"/>
              <w:ind w:left="0"/>
              <w:rPr>
                <w:rFonts w:ascii="Times New Roman" w:hAnsi="Times New Roman" w:cs="Times New Roman"/>
                <w:b/>
                <w:bCs/>
                <w:sz w:val="18"/>
                <w:szCs w:val="18"/>
              </w:rPr>
            </w:pPr>
            <w:r w:rsidRPr="00390804">
              <w:rPr>
                <w:rFonts w:ascii="Times New Roman" w:hAnsi="Times New Roman" w:cs="Times New Roman"/>
                <w:b/>
                <w:bCs/>
                <w:sz w:val="18"/>
                <w:szCs w:val="18"/>
              </w:rPr>
              <w:t>Supporting Material</w:t>
            </w:r>
          </w:p>
        </w:tc>
        <w:tc>
          <w:tcPr>
            <w:tcW w:w="2160" w:type="dxa"/>
            <w:shd w:val="clear" w:color="auto" w:fill="auto"/>
          </w:tcPr>
          <w:p w14:paraId="118C330A" w14:textId="77777777" w:rsidR="00390804" w:rsidRPr="00C043F4" w:rsidRDefault="00390804" w:rsidP="00390804">
            <w:pPr>
              <w:pStyle w:val="ListParagraph"/>
              <w:spacing w:after="0" w:line="240" w:lineRule="auto"/>
              <w:ind w:left="0"/>
              <w:rPr>
                <w:rFonts w:ascii="Times New Roman" w:eastAsia="Times New Roman" w:hAnsi="Times New Roman" w:cs="Times New Roman"/>
                <w:b/>
                <w:bCs/>
                <w:sz w:val="18"/>
                <w:szCs w:val="18"/>
              </w:rPr>
            </w:pPr>
          </w:p>
        </w:tc>
        <w:tc>
          <w:tcPr>
            <w:tcW w:w="2160" w:type="dxa"/>
            <w:shd w:val="clear" w:color="auto" w:fill="auto"/>
          </w:tcPr>
          <w:p w14:paraId="08A58248" w14:textId="77777777" w:rsidR="00390804" w:rsidRDefault="00390804" w:rsidP="00390804">
            <w:pPr>
              <w:spacing w:after="0" w:line="240" w:lineRule="auto"/>
              <w:rPr>
                <w:rFonts w:ascii="Times New Roman" w:hAnsi="Times New Roman" w:cs="Times New Roman"/>
                <w:sz w:val="18"/>
                <w:szCs w:val="18"/>
              </w:rPr>
            </w:pPr>
          </w:p>
          <w:p w14:paraId="7631926E" w14:textId="77777777" w:rsidR="00390804" w:rsidRDefault="00390804" w:rsidP="00390804">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Insufficient supporting materials (explanations, examples, illustrations, statistics, analogies, quotations from relevant authorities) make reference to information or analysis that minimally supports the presentation or establishes the presenter's credibility/authority on the topic.</w:t>
            </w:r>
          </w:p>
          <w:p w14:paraId="4A8ED216" w14:textId="3DBA0800" w:rsidR="00390804" w:rsidRPr="00770426" w:rsidRDefault="00390804" w:rsidP="00390804">
            <w:pPr>
              <w:spacing w:after="0" w:line="240" w:lineRule="auto"/>
              <w:rPr>
                <w:rFonts w:ascii="Times New Roman" w:hAnsi="Times New Roman" w:cs="Times New Roman"/>
                <w:sz w:val="18"/>
                <w:szCs w:val="18"/>
              </w:rPr>
            </w:pPr>
          </w:p>
        </w:tc>
        <w:tc>
          <w:tcPr>
            <w:tcW w:w="2160" w:type="dxa"/>
            <w:shd w:val="clear" w:color="auto" w:fill="auto"/>
          </w:tcPr>
          <w:p w14:paraId="641E6C75" w14:textId="24D1CC1B"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Supporting materials (explanations, examples, illustrations, statistics, analogies, quotations from relevant authorities) make appropriate reference to information or analysis that partially supports the presentation or establishes the presenter's credibility/authority on the topic.</w:t>
            </w:r>
          </w:p>
        </w:tc>
        <w:tc>
          <w:tcPr>
            <w:tcW w:w="2160" w:type="dxa"/>
            <w:shd w:val="clear" w:color="auto" w:fill="auto"/>
          </w:tcPr>
          <w:p w14:paraId="7E33B5DE" w14:textId="1F8FF510"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Supporting materials (explanations, examples, illustrations, statistics, analogies, quotations from relevant authorities) make appropriate reference to information or analysis that generally supports the presentation or establishes the presenter's credibility/authority on the topic.</w:t>
            </w:r>
          </w:p>
        </w:tc>
        <w:tc>
          <w:tcPr>
            <w:tcW w:w="2208" w:type="dxa"/>
            <w:shd w:val="clear" w:color="auto" w:fill="auto"/>
          </w:tcPr>
          <w:p w14:paraId="20D4FF09" w14:textId="70B924B3"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r>
      <w:tr w:rsidR="00390804" w:rsidRPr="00AE56F7" w14:paraId="60D300D4" w14:textId="77777777" w:rsidTr="003447FE">
        <w:trPr>
          <w:trHeight w:val="489"/>
        </w:trPr>
        <w:tc>
          <w:tcPr>
            <w:tcW w:w="715" w:type="dxa"/>
            <w:tcBorders>
              <w:bottom w:val="single" w:sz="4" w:space="0" w:color="auto"/>
            </w:tcBorders>
            <w:shd w:val="clear" w:color="auto" w:fill="auto"/>
            <w:vAlign w:val="center"/>
          </w:tcPr>
          <w:p w14:paraId="4FE24304" w14:textId="1053B170" w:rsidR="00390804" w:rsidRPr="00C043F4" w:rsidRDefault="00390804" w:rsidP="00390804">
            <w:pPr>
              <w:pStyle w:val="ListParagraph"/>
              <w:spacing w:after="0" w:line="240" w:lineRule="auto"/>
              <w:ind w:left="0"/>
              <w:jc w:val="center"/>
              <w:rPr>
                <w:rFonts w:ascii="Times New Roman" w:eastAsia="Times New Roman" w:hAnsi="Times New Roman" w:cs="Times New Roman"/>
                <w:b/>
                <w:bCs/>
                <w:sz w:val="18"/>
                <w:szCs w:val="18"/>
              </w:rPr>
            </w:pPr>
            <w:r w:rsidRPr="00C043F4">
              <w:rPr>
                <w:rFonts w:ascii="Times New Roman" w:hAnsi="Times New Roman" w:cs="Times New Roman"/>
                <w:b/>
                <w:sz w:val="18"/>
                <w:szCs w:val="18"/>
              </w:rPr>
              <w:t>5</w:t>
            </w:r>
          </w:p>
        </w:tc>
        <w:tc>
          <w:tcPr>
            <w:tcW w:w="3102" w:type="dxa"/>
            <w:tcBorders>
              <w:bottom w:val="single" w:sz="4" w:space="0" w:color="auto"/>
            </w:tcBorders>
            <w:shd w:val="clear" w:color="auto" w:fill="auto"/>
          </w:tcPr>
          <w:p w14:paraId="55FA349F" w14:textId="77777777" w:rsidR="00390804" w:rsidRDefault="00390804" w:rsidP="00390804">
            <w:pPr>
              <w:pStyle w:val="ListParagraph"/>
              <w:spacing w:after="0" w:line="240" w:lineRule="auto"/>
              <w:ind w:left="0"/>
              <w:rPr>
                <w:rFonts w:ascii="Times New Roman" w:hAnsi="Times New Roman" w:cs="Times New Roman"/>
                <w:b/>
                <w:bCs/>
                <w:sz w:val="18"/>
                <w:szCs w:val="18"/>
              </w:rPr>
            </w:pPr>
          </w:p>
          <w:p w14:paraId="3631CDD1" w14:textId="75CADE37" w:rsidR="00390804" w:rsidRPr="00390804" w:rsidRDefault="00390804" w:rsidP="00390804">
            <w:pPr>
              <w:pStyle w:val="ListParagraph"/>
              <w:spacing w:after="0" w:line="240" w:lineRule="auto"/>
              <w:ind w:left="0"/>
              <w:rPr>
                <w:rFonts w:ascii="Times New Roman" w:hAnsi="Times New Roman" w:cs="Times New Roman"/>
                <w:b/>
                <w:bCs/>
                <w:sz w:val="18"/>
                <w:szCs w:val="18"/>
              </w:rPr>
            </w:pPr>
            <w:r w:rsidRPr="00390804">
              <w:rPr>
                <w:rFonts w:ascii="Times New Roman" w:hAnsi="Times New Roman" w:cs="Times New Roman"/>
                <w:b/>
                <w:bCs/>
                <w:sz w:val="18"/>
                <w:szCs w:val="18"/>
              </w:rPr>
              <w:t>Presentation</w:t>
            </w:r>
          </w:p>
        </w:tc>
        <w:tc>
          <w:tcPr>
            <w:tcW w:w="2160" w:type="dxa"/>
            <w:tcBorders>
              <w:bottom w:val="single" w:sz="4" w:space="0" w:color="auto"/>
            </w:tcBorders>
            <w:shd w:val="clear" w:color="auto" w:fill="auto"/>
            <w:vAlign w:val="center"/>
          </w:tcPr>
          <w:p w14:paraId="2FB18AD7" w14:textId="77777777" w:rsidR="00390804" w:rsidRPr="00C043F4" w:rsidRDefault="00390804" w:rsidP="00390804">
            <w:pPr>
              <w:pStyle w:val="ListParagraph"/>
              <w:spacing w:after="0" w:line="240" w:lineRule="auto"/>
              <w:ind w:left="0"/>
              <w:rPr>
                <w:rFonts w:ascii="Times New Roman" w:eastAsia="Times New Roman" w:hAnsi="Times New Roman" w:cs="Times New Roman"/>
                <w:b/>
                <w:bCs/>
                <w:sz w:val="18"/>
                <w:szCs w:val="18"/>
              </w:rPr>
            </w:pPr>
          </w:p>
        </w:tc>
        <w:tc>
          <w:tcPr>
            <w:tcW w:w="2160" w:type="dxa"/>
            <w:tcBorders>
              <w:bottom w:val="single" w:sz="4" w:space="0" w:color="auto"/>
            </w:tcBorders>
            <w:shd w:val="clear" w:color="auto" w:fill="auto"/>
          </w:tcPr>
          <w:p w14:paraId="5E4498C4" w14:textId="77777777" w:rsidR="00390804" w:rsidRDefault="00390804" w:rsidP="00390804">
            <w:pPr>
              <w:spacing w:after="0" w:line="240" w:lineRule="auto"/>
              <w:rPr>
                <w:rFonts w:ascii="Times New Roman" w:hAnsi="Times New Roman" w:cs="Times New Roman"/>
                <w:sz w:val="18"/>
                <w:szCs w:val="18"/>
              </w:rPr>
            </w:pPr>
          </w:p>
          <w:p w14:paraId="2A035E47" w14:textId="77777777" w:rsidR="00390804" w:rsidRDefault="00390804" w:rsidP="00390804">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Delivery techniques (posture, gesture, eye contact, and vocal expressiveness) detract from the understandability of the presentation, and speaker appears uncomfortable.</w:t>
            </w:r>
          </w:p>
          <w:p w14:paraId="4928319F" w14:textId="02BBDD98" w:rsidR="00390804" w:rsidRPr="00770426" w:rsidRDefault="00390804" w:rsidP="00390804">
            <w:pPr>
              <w:spacing w:after="0" w:line="240" w:lineRule="auto"/>
              <w:rPr>
                <w:rFonts w:ascii="Times New Roman" w:hAnsi="Times New Roman" w:cs="Times New Roman"/>
                <w:sz w:val="18"/>
                <w:szCs w:val="18"/>
              </w:rPr>
            </w:pPr>
          </w:p>
        </w:tc>
        <w:tc>
          <w:tcPr>
            <w:tcW w:w="2160" w:type="dxa"/>
            <w:tcBorders>
              <w:bottom w:val="single" w:sz="4" w:space="0" w:color="auto"/>
            </w:tcBorders>
            <w:shd w:val="clear" w:color="auto" w:fill="auto"/>
          </w:tcPr>
          <w:p w14:paraId="26048099" w14:textId="7C30BC33"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Delivery techniques (posture, gesture, eye contact, and vocal expressiveness) make the presentation understandable, and speaker appears tentative.</w:t>
            </w:r>
          </w:p>
        </w:tc>
        <w:tc>
          <w:tcPr>
            <w:tcW w:w="2160" w:type="dxa"/>
            <w:tcBorders>
              <w:bottom w:val="single" w:sz="4" w:space="0" w:color="auto"/>
            </w:tcBorders>
            <w:shd w:val="clear" w:color="auto" w:fill="auto"/>
          </w:tcPr>
          <w:p w14:paraId="15C62D46" w14:textId="74B0E245"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Delivery techniques (posture, gesture, eye contact, and vocal expressiveness) make the presentation interesting, and speaker appears comfortable.</w:t>
            </w:r>
          </w:p>
        </w:tc>
        <w:tc>
          <w:tcPr>
            <w:tcW w:w="2208" w:type="dxa"/>
            <w:tcBorders>
              <w:bottom w:val="single" w:sz="4" w:space="0" w:color="auto"/>
            </w:tcBorders>
            <w:shd w:val="clear" w:color="auto" w:fill="auto"/>
          </w:tcPr>
          <w:p w14:paraId="6EC3990A" w14:textId="40E557A5" w:rsidR="00390804" w:rsidRPr="00770426" w:rsidRDefault="00390804" w:rsidP="00390804">
            <w:pPr>
              <w:pStyle w:val="ListParagraph"/>
              <w:spacing w:after="0" w:line="240" w:lineRule="auto"/>
              <w:ind w:left="0"/>
              <w:rPr>
                <w:rFonts w:ascii="Times New Roman" w:hAnsi="Times New Roman" w:cs="Times New Roman"/>
                <w:sz w:val="18"/>
                <w:szCs w:val="18"/>
              </w:rPr>
            </w:pPr>
            <w:r w:rsidRPr="00770426">
              <w:rPr>
                <w:rFonts w:ascii="Times New Roman" w:hAnsi="Times New Roman" w:cs="Times New Roman"/>
                <w:sz w:val="18"/>
                <w:szCs w:val="18"/>
              </w:rPr>
              <w:t>Delivery techniques (posture, gesture, eye contact, and vocal expressiveness) make the presentation compelling, and speaker appears polished and confident.</w:t>
            </w:r>
          </w:p>
        </w:tc>
      </w:tr>
    </w:tbl>
    <w:p w14:paraId="7FB87F52" w14:textId="77777777" w:rsidR="00390804" w:rsidRDefault="00390804">
      <w:r>
        <w:br w:type="page"/>
      </w:r>
    </w:p>
    <w:tbl>
      <w:tblPr>
        <w:tblStyle w:val="TableGrid"/>
        <w:tblpPr w:leftFromText="180" w:rightFromText="180" w:vertAnchor="text" w:horzAnchor="margin" w:tblpX="-95" w:tblpY="-35"/>
        <w:tblW w:w="14665" w:type="dxa"/>
        <w:tblLook w:val="04A0" w:firstRow="1" w:lastRow="0" w:firstColumn="1" w:lastColumn="0" w:noHBand="0" w:noVBand="1"/>
      </w:tblPr>
      <w:tblGrid>
        <w:gridCol w:w="14665"/>
      </w:tblGrid>
      <w:tr w:rsidR="00C043F4" w:rsidRPr="00AE56F7" w14:paraId="1E600116" w14:textId="77777777" w:rsidTr="00430290">
        <w:trPr>
          <w:trHeight w:val="489"/>
        </w:trPr>
        <w:tc>
          <w:tcPr>
            <w:tcW w:w="14665" w:type="dxa"/>
            <w:shd w:val="clear" w:color="auto" w:fill="D9E2F3" w:themeFill="accent5" w:themeFillTint="33"/>
            <w:vAlign w:val="center"/>
          </w:tcPr>
          <w:p w14:paraId="5C254F4C" w14:textId="5D617AFF" w:rsidR="00C043F4" w:rsidRPr="00C043F4" w:rsidRDefault="00C043F4" w:rsidP="00C043F4">
            <w:pPr>
              <w:pStyle w:val="ListParagraph"/>
              <w:spacing w:after="0" w:line="240" w:lineRule="auto"/>
              <w:ind w:left="0"/>
              <w:rPr>
                <w:rFonts w:ascii="Times New Roman" w:hAnsi="Times New Roman" w:cs="Times New Roman"/>
                <w:b/>
                <w:sz w:val="18"/>
                <w:szCs w:val="18"/>
              </w:rPr>
            </w:pPr>
            <w:r w:rsidRPr="00C043F4">
              <w:rPr>
                <w:rFonts w:ascii="Times New Roman" w:hAnsi="Times New Roman" w:cs="Times New Roman"/>
                <w:b/>
                <w:sz w:val="18"/>
                <w:szCs w:val="18"/>
              </w:rPr>
              <w:lastRenderedPageBreak/>
              <w:t>NOTES:</w:t>
            </w:r>
          </w:p>
        </w:tc>
      </w:tr>
      <w:tr w:rsidR="00430290" w:rsidRPr="00AE56F7" w14:paraId="4E3E81C8" w14:textId="77777777" w:rsidTr="00430290">
        <w:trPr>
          <w:trHeight w:val="489"/>
        </w:trPr>
        <w:tc>
          <w:tcPr>
            <w:tcW w:w="14665" w:type="dxa"/>
            <w:shd w:val="clear" w:color="auto" w:fill="auto"/>
            <w:vAlign w:val="center"/>
          </w:tcPr>
          <w:p w14:paraId="0B835521" w14:textId="77777777" w:rsidR="001A3A8E" w:rsidRDefault="001A3A8E" w:rsidP="00430290">
            <w:pPr>
              <w:spacing w:after="0" w:line="240" w:lineRule="auto"/>
              <w:rPr>
                <w:rFonts w:ascii="Times New Roman" w:hAnsi="Times New Roman" w:cs="Times New Roman"/>
                <w:sz w:val="18"/>
                <w:szCs w:val="18"/>
              </w:rPr>
            </w:pPr>
          </w:p>
          <w:p w14:paraId="33CB752E"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Definition: Oral communication is a prepared, purposeful presentation designed to increase knowledge, to foster understanding, or to promote change in the listeners' attitudes, values, beliefs, or behaviors.</w:t>
            </w:r>
          </w:p>
          <w:p w14:paraId="1F5B452C" w14:textId="77777777" w:rsidR="00430290" w:rsidRPr="00770426" w:rsidRDefault="00430290" w:rsidP="00430290">
            <w:pPr>
              <w:spacing w:after="0" w:line="240" w:lineRule="auto"/>
              <w:rPr>
                <w:rFonts w:ascii="Times New Roman" w:hAnsi="Times New Roman" w:cs="Times New Roman"/>
                <w:sz w:val="18"/>
                <w:szCs w:val="18"/>
              </w:rPr>
            </w:pPr>
          </w:p>
          <w:p w14:paraId="0B796C33"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Institutional Learning Objectives: Students will demonstrate the ability to effectively express themselves in a variety of spoken formats at the bachelor’s level.</w:t>
            </w:r>
          </w:p>
          <w:p w14:paraId="4C389161" w14:textId="77777777" w:rsidR="00430290" w:rsidRPr="00770426" w:rsidRDefault="00430290" w:rsidP="00430290">
            <w:pPr>
              <w:spacing w:after="0" w:line="240" w:lineRule="auto"/>
              <w:rPr>
                <w:rFonts w:ascii="Times New Roman" w:hAnsi="Times New Roman" w:cs="Times New Roman"/>
                <w:sz w:val="18"/>
                <w:szCs w:val="18"/>
              </w:rPr>
            </w:pPr>
          </w:p>
          <w:p w14:paraId="312E2090"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Central message:  The main point/thesis/"bottom line"/"take-away" of a presentation.  A clear central message is easy to identify; a compelling central message is also vivid and memorable.</w:t>
            </w:r>
          </w:p>
          <w:p w14:paraId="51A4047C" w14:textId="77777777" w:rsidR="00430290" w:rsidRPr="00770426" w:rsidRDefault="00430290" w:rsidP="00430290">
            <w:pPr>
              <w:spacing w:after="0" w:line="240" w:lineRule="auto"/>
              <w:rPr>
                <w:rFonts w:ascii="Times New Roman" w:hAnsi="Times New Roman" w:cs="Times New Roman"/>
                <w:sz w:val="18"/>
                <w:szCs w:val="18"/>
              </w:rPr>
            </w:pPr>
          </w:p>
          <w:p w14:paraId="1C4CF086"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xml:space="preserve">• 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w:t>
            </w:r>
          </w:p>
          <w:p w14:paraId="4EB41899" w14:textId="77777777" w:rsidR="00430290" w:rsidRPr="00770426" w:rsidRDefault="00430290" w:rsidP="00430290">
            <w:pPr>
              <w:spacing w:after="0" w:line="240" w:lineRule="auto"/>
              <w:rPr>
                <w:rFonts w:ascii="Times New Roman" w:hAnsi="Times New Roman" w:cs="Times New Roman"/>
                <w:sz w:val="18"/>
                <w:szCs w:val="18"/>
              </w:rPr>
            </w:pPr>
          </w:p>
          <w:p w14:paraId="6E209034"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xml:space="preserve">•Reasoning: Analysis and support should be logical and consistent.  Information and perspectives should be compared, classified, and interpreted to provide a unique perspective on a topic, draw significant and logical connections and conclusions, and create well-articulated, convincing arguments. </w:t>
            </w:r>
          </w:p>
          <w:p w14:paraId="724906EF" w14:textId="77777777" w:rsidR="00430290" w:rsidRPr="00770426" w:rsidRDefault="00430290" w:rsidP="00430290">
            <w:pPr>
              <w:spacing w:after="0" w:line="240" w:lineRule="auto"/>
              <w:rPr>
                <w:rFonts w:ascii="Times New Roman" w:hAnsi="Times New Roman" w:cs="Times New Roman"/>
                <w:sz w:val="18"/>
                <w:szCs w:val="18"/>
              </w:rPr>
            </w:pPr>
          </w:p>
          <w:p w14:paraId="769BFC53" w14:textId="77777777" w:rsidR="00430290" w:rsidRPr="00770426"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xml:space="preserve">• Supporting Material:  Explanations, examples, illustrations, statistics, </w:t>
            </w:r>
            <w:r>
              <w:rPr>
                <w:rFonts w:ascii="Times New Roman" w:hAnsi="Times New Roman" w:cs="Times New Roman"/>
                <w:sz w:val="18"/>
                <w:szCs w:val="18"/>
              </w:rPr>
              <w:t>analogies,</w:t>
            </w:r>
            <w:r w:rsidRPr="00770426">
              <w:rPr>
                <w:rFonts w:ascii="Times New Roman" w:hAnsi="Times New Roman" w:cs="Times New Roman"/>
                <w:sz w:val="18"/>
                <w:szCs w:val="18"/>
              </w:rPr>
              <w:t xml:space="preserve"> and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w:t>
            </w:r>
          </w:p>
          <w:p w14:paraId="592C05F2" w14:textId="77777777" w:rsidR="00430290" w:rsidRPr="00770426" w:rsidRDefault="00430290" w:rsidP="00430290">
            <w:pPr>
              <w:spacing w:after="0" w:line="240" w:lineRule="auto"/>
              <w:rPr>
                <w:rFonts w:ascii="Times New Roman" w:hAnsi="Times New Roman" w:cs="Times New Roman"/>
                <w:sz w:val="18"/>
                <w:szCs w:val="18"/>
              </w:rPr>
            </w:pPr>
          </w:p>
          <w:p w14:paraId="08ECF041" w14:textId="77777777" w:rsidR="00430290" w:rsidRDefault="00430290" w:rsidP="00430290">
            <w:pPr>
              <w:spacing w:after="0" w:line="240" w:lineRule="auto"/>
              <w:rPr>
                <w:rFonts w:ascii="Times New Roman" w:hAnsi="Times New Roman" w:cs="Times New Roman"/>
                <w:sz w:val="18"/>
                <w:szCs w:val="18"/>
              </w:rPr>
            </w:pPr>
            <w:r w:rsidRPr="00770426">
              <w:rPr>
                <w:rFonts w:ascii="Times New Roman" w:hAnsi="Times New Roman" w:cs="Times New Roman"/>
                <w:sz w:val="18"/>
                <w:szCs w:val="18"/>
              </w:rPr>
              <w:t>• Presentation: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14:paraId="04C9B134" w14:textId="77777777" w:rsidR="00430290" w:rsidRDefault="00430290" w:rsidP="00430290">
            <w:pPr>
              <w:spacing w:after="0" w:line="240" w:lineRule="auto"/>
              <w:rPr>
                <w:rFonts w:ascii="Times New Roman" w:hAnsi="Times New Roman" w:cs="Times New Roman"/>
                <w:sz w:val="18"/>
                <w:szCs w:val="18"/>
              </w:rPr>
            </w:pPr>
          </w:p>
          <w:p w14:paraId="489FC539" w14:textId="77777777" w:rsidR="00430290" w:rsidRPr="00A310A8" w:rsidRDefault="00430290" w:rsidP="00430290">
            <w:pPr>
              <w:rPr>
                <w:rFonts w:ascii="Times New Roman" w:hAnsi="Times New Roman" w:cs="Times New Roman"/>
                <w:sz w:val="18"/>
                <w:szCs w:val="18"/>
              </w:rPr>
            </w:pPr>
            <w:r>
              <w:rPr>
                <w:rFonts w:ascii="Times New Roman" w:hAnsi="Times New Roman" w:cs="Times New Roman"/>
                <w:sz w:val="18"/>
                <w:szCs w:val="18"/>
              </w:rPr>
              <w:t xml:space="preserve">• </w:t>
            </w:r>
            <w:r w:rsidRPr="00A310A8">
              <w:rPr>
                <w:rFonts w:ascii="Times New Roman" w:hAnsi="Times New Roman" w:cs="Times New Roman"/>
                <w:sz w:val="18"/>
                <w:szCs w:val="18"/>
              </w:rPr>
              <w:t>Graduate coursework will be assessed using the same ILO assessment rubrics utilized for undergraduate assessment with the exception that rubric category 4 (“Highly Competent” or “Accomplished”) will be defined as “Scholarly or Creative Mastery.” Additionally, graduate coursework assessment will ‘scale up’ the expectations of performance, taking into account the increased level of difficulty and complexity found in graduate course assignments. In terms of the Written Communication ILO, “Scholarly or Creative Mastery” is defined as work suitable for publication and/or dissemination, based upon the standards, expectations, and best practices in the discipline.</w:t>
            </w:r>
          </w:p>
          <w:p w14:paraId="2558799F" w14:textId="77777777" w:rsidR="00430290" w:rsidRPr="00C043F4" w:rsidRDefault="00430290" w:rsidP="00C043F4">
            <w:pPr>
              <w:pStyle w:val="ListParagraph"/>
              <w:spacing w:after="0" w:line="240" w:lineRule="auto"/>
              <w:ind w:left="0"/>
              <w:rPr>
                <w:rFonts w:ascii="Times New Roman" w:hAnsi="Times New Roman" w:cs="Times New Roman"/>
                <w:b/>
                <w:sz w:val="18"/>
                <w:szCs w:val="18"/>
              </w:rPr>
            </w:pPr>
          </w:p>
        </w:tc>
      </w:tr>
    </w:tbl>
    <w:p w14:paraId="4A791158" w14:textId="77777777" w:rsidR="00AE56F7" w:rsidRDefault="00AE56F7" w:rsidP="00630628">
      <w:pPr>
        <w:pStyle w:val="ListParagraph"/>
        <w:spacing w:after="0" w:line="240" w:lineRule="auto"/>
        <w:ind w:left="360"/>
        <w:rPr>
          <w:rFonts w:ascii="Times New Roman" w:hAnsi="Times New Roman" w:cs="Times New Roman"/>
        </w:rPr>
      </w:pPr>
    </w:p>
    <w:p w14:paraId="02C557F4" w14:textId="77777777" w:rsidR="00C043F4" w:rsidRDefault="00C043F4" w:rsidP="00630628">
      <w:pPr>
        <w:pStyle w:val="ListParagraph"/>
        <w:spacing w:after="0" w:line="240" w:lineRule="auto"/>
        <w:ind w:left="360"/>
        <w:rPr>
          <w:rFonts w:ascii="Times New Roman" w:hAnsi="Times New Roman" w:cs="Times New Roman"/>
        </w:rPr>
      </w:pPr>
    </w:p>
    <w:p w14:paraId="737A7A9F" w14:textId="77777777" w:rsidR="00770426" w:rsidRDefault="00770426" w:rsidP="003479C3">
      <w:pPr>
        <w:spacing w:after="0" w:line="240" w:lineRule="auto"/>
        <w:rPr>
          <w:rFonts w:ascii="Times New Roman" w:hAnsi="Times New Roman" w:cs="Times New Roman"/>
        </w:rPr>
      </w:pPr>
    </w:p>
    <w:p w14:paraId="3CBF1DDF" w14:textId="77777777" w:rsidR="00770426" w:rsidRDefault="00770426" w:rsidP="003479C3">
      <w:pPr>
        <w:spacing w:after="0" w:line="240" w:lineRule="auto"/>
        <w:rPr>
          <w:rFonts w:ascii="Times New Roman" w:hAnsi="Times New Roman" w:cs="Times New Roman"/>
        </w:rPr>
      </w:pPr>
    </w:p>
    <w:p w14:paraId="06932296" w14:textId="77777777" w:rsidR="00675286" w:rsidRDefault="00675286" w:rsidP="003479C3">
      <w:pPr>
        <w:spacing w:after="0" w:line="240" w:lineRule="auto"/>
        <w:rPr>
          <w:rFonts w:ascii="Times New Roman" w:hAnsi="Times New Roman" w:cs="Times New Roman"/>
        </w:rPr>
      </w:pPr>
    </w:p>
    <w:p w14:paraId="2ADA4D07" w14:textId="77777777" w:rsidR="000930EF" w:rsidRDefault="000930EF"/>
    <w:sectPr w:rsidR="000930EF" w:rsidSect="00284C56">
      <w:footerReference w:type="default" r:id="rId8"/>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F9BF" w14:textId="77777777" w:rsidR="003447FE" w:rsidRDefault="003447FE" w:rsidP="00284C56">
      <w:pPr>
        <w:spacing w:after="0" w:line="240" w:lineRule="auto"/>
      </w:pPr>
      <w:r>
        <w:separator/>
      </w:r>
    </w:p>
  </w:endnote>
  <w:endnote w:type="continuationSeparator" w:id="0">
    <w:p w14:paraId="4DBA53D8" w14:textId="77777777" w:rsidR="003447FE" w:rsidRDefault="003447FE" w:rsidP="0028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2564"/>
      <w:docPartObj>
        <w:docPartGallery w:val="Page Numbers (Bottom of Page)"/>
        <w:docPartUnique/>
      </w:docPartObj>
    </w:sdtPr>
    <w:sdtEndPr/>
    <w:sdtContent>
      <w:sdt>
        <w:sdtPr>
          <w:id w:val="-1769616900"/>
          <w:docPartObj>
            <w:docPartGallery w:val="Page Numbers (Top of Page)"/>
            <w:docPartUnique/>
          </w:docPartObj>
        </w:sdtPr>
        <w:sdtEndPr/>
        <w:sdtContent>
          <w:p w14:paraId="34E0E5F1" w14:textId="77777777" w:rsidR="003447FE" w:rsidRDefault="003447FE" w:rsidP="00284C56">
            <w:pPr>
              <w:pStyle w:val="Footer"/>
            </w:pPr>
            <w:r w:rsidRPr="00284C56">
              <w:rPr>
                <w:rFonts w:ascii="Times New Roman" w:hAnsi="Times New Roman" w:cs="Times New Roman"/>
                <w:sz w:val="20"/>
                <w:szCs w:val="20"/>
              </w:rPr>
              <w:t xml:space="preserve">HPU ILOs &amp; Assessment Rubrics  </w:t>
            </w:r>
            <w:r w:rsidRPr="00284C56">
              <w:rPr>
                <w:rFonts w:ascii="Times New Roman" w:hAnsi="Times New Roman" w:cs="Times New Roman"/>
                <w:sz w:val="20"/>
                <w:szCs w:val="20"/>
              </w:rPr>
              <w:tab/>
              <w:t xml:space="preserve">                                                                        9.24.2014</w:t>
            </w:r>
            <w:r w:rsidRPr="00284C56">
              <w:rPr>
                <w:rFonts w:ascii="Times New Roman" w:hAnsi="Times New Roman" w:cs="Times New Roman"/>
                <w:sz w:val="20"/>
                <w:szCs w:val="20"/>
              </w:rPr>
              <w:tab/>
              <w:t xml:space="preserve">                      </w:t>
            </w:r>
            <w:r w:rsidRPr="00284C56">
              <w:rPr>
                <w:rFonts w:ascii="Times New Roman" w:hAnsi="Times New Roman" w:cs="Times New Roman"/>
                <w:sz w:val="20"/>
                <w:szCs w:val="20"/>
              </w:rPr>
              <w:tab/>
            </w:r>
            <w:r w:rsidRPr="00284C56">
              <w:rPr>
                <w:rFonts w:ascii="Times New Roman" w:hAnsi="Times New Roman" w:cs="Times New Roman"/>
                <w:sz w:val="20"/>
                <w:szCs w:val="20"/>
              </w:rPr>
              <w:tab/>
            </w:r>
            <w:r w:rsidRPr="00284C56">
              <w:rPr>
                <w:rFonts w:ascii="Times New Roman" w:hAnsi="Times New Roman" w:cs="Times New Roman"/>
                <w:sz w:val="20"/>
                <w:szCs w:val="20"/>
              </w:rPr>
              <w:tab/>
              <w:t xml:space="preserve">Page </w:t>
            </w:r>
            <w:r w:rsidRPr="00284C56">
              <w:rPr>
                <w:rFonts w:ascii="Times New Roman" w:hAnsi="Times New Roman" w:cs="Times New Roman"/>
                <w:bCs/>
                <w:sz w:val="20"/>
                <w:szCs w:val="20"/>
              </w:rPr>
              <w:fldChar w:fldCharType="begin"/>
            </w:r>
            <w:r w:rsidRPr="00284C56">
              <w:rPr>
                <w:rFonts w:ascii="Times New Roman" w:hAnsi="Times New Roman" w:cs="Times New Roman"/>
                <w:bCs/>
                <w:sz w:val="20"/>
                <w:szCs w:val="20"/>
              </w:rPr>
              <w:instrText xml:space="preserve"> PAGE </w:instrText>
            </w:r>
            <w:r w:rsidRPr="00284C56">
              <w:rPr>
                <w:rFonts w:ascii="Times New Roman" w:hAnsi="Times New Roman" w:cs="Times New Roman"/>
                <w:bCs/>
                <w:sz w:val="20"/>
                <w:szCs w:val="20"/>
              </w:rPr>
              <w:fldChar w:fldCharType="separate"/>
            </w:r>
            <w:r w:rsidR="00CB3568">
              <w:rPr>
                <w:rFonts w:ascii="Times New Roman" w:hAnsi="Times New Roman" w:cs="Times New Roman"/>
                <w:bCs/>
                <w:noProof/>
                <w:sz w:val="20"/>
                <w:szCs w:val="20"/>
              </w:rPr>
              <w:t>3</w:t>
            </w:r>
            <w:r w:rsidRPr="00284C56">
              <w:rPr>
                <w:rFonts w:ascii="Times New Roman" w:hAnsi="Times New Roman" w:cs="Times New Roman"/>
                <w:bCs/>
                <w:sz w:val="20"/>
                <w:szCs w:val="20"/>
              </w:rPr>
              <w:fldChar w:fldCharType="end"/>
            </w:r>
            <w:r w:rsidRPr="00284C56">
              <w:rPr>
                <w:rFonts w:ascii="Times New Roman" w:hAnsi="Times New Roman" w:cs="Times New Roman"/>
                <w:sz w:val="20"/>
                <w:szCs w:val="20"/>
              </w:rPr>
              <w:t xml:space="preserve"> of </w:t>
            </w:r>
            <w:r w:rsidRPr="00284C56">
              <w:rPr>
                <w:rFonts w:ascii="Times New Roman" w:hAnsi="Times New Roman" w:cs="Times New Roman"/>
                <w:bCs/>
                <w:sz w:val="20"/>
                <w:szCs w:val="20"/>
              </w:rPr>
              <w:fldChar w:fldCharType="begin"/>
            </w:r>
            <w:r w:rsidRPr="00284C56">
              <w:rPr>
                <w:rFonts w:ascii="Times New Roman" w:hAnsi="Times New Roman" w:cs="Times New Roman"/>
                <w:bCs/>
                <w:sz w:val="20"/>
                <w:szCs w:val="20"/>
              </w:rPr>
              <w:instrText xml:space="preserve"> NUMPAGES  </w:instrText>
            </w:r>
            <w:r w:rsidRPr="00284C56">
              <w:rPr>
                <w:rFonts w:ascii="Times New Roman" w:hAnsi="Times New Roman" w:cs="Times New Roman"/>
                <w:bCs/>
                <w:sz w:val="20"/>
                <w:szCs w:val="20"/>
              </w:rPr>
              <w:fldChar w:fldCharType="separate"/>
            </w:r>
            <w:r w:rsidR="00CB3568">
              <w:rPr>
                <w:rFonts w:ascii="Times New Roman" w:hAnsi="Times New Roman" w:cs="Times New Roman"/>
                <w:bCs/>
                <w:noProof/>
                <w:sz w:val="20"/>
                <w:szCs w:val="20"/>
              </w:rPr>
              <w:t>3</w:t>
            </w:r>
            <w:r w:rsidRPr="00284C56">
              <w:rPr>
                <w:rFonts w:ascii="Times New Roman" w:hAnsi="Times New Roman" w:cs="Times New Roman"/>
                <w:bCs/>
                <w:sz w:val="20"/>
                <w:szCs w:val="20"/>
              </w:rPr>
              <w:fldChar w:fldCharType="end"/>
            </w:r>
          </w:p>
        </w:sdtContent>
      </w:sdt>
    </w:sdtContent>
  </w:sdt>
  <w:p w14:paraId="32E21450" w14:textId="77777777" w:rsidR="003447FE" w:rsidRDefault="00344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C62B" w14:textId="77777777" w:rsidR="003447FE" w:rsidRDefault="003447FE" w:rsidP="00284C56">
      <w:pPr>
        <w:spacing w:after="0" w:line="240" w:lineRule="auto"/>
      </w:pPr>
      <w:r>
        <w:separator/>
      </w:r>
    </w:p>
  </w:footnote>
  <w:footnote w:type="continuationSeparator" w:id="0">
    <w:p w14:paraId="760927EB" w14:textId="77777777" w:rsidR="003447FE" w:rsidRDefault="003447FE" w:rsidP="00284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02D"/>
    <w:multiLevelType w:val="multilevel"/>
    <w:tmpl w:val="D474236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450"/>
        </w:tabs>
        <w:ind w:left="45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5C0501D"/>
    <w:multiLevelType w:val="hybridMultilevel"/>
    <w:tmpl w:val="6F743B48"/>
    <w:lvl w:ilvl="0" w:tplc="8A3E109E">
      <w:start w:val="1"/>
      <w:numFmt w:val="bullet"/>
      <w:lvlText w:val="•"/>
      <w:lvlJc w:val="left"/>
      <w:pPr>
        <w:tabs>
          <w:tab w:val="num" w:pos="720"/>
        </w:tabs>
        <w:ind w:left="720" w:hanging="360"/>
      </w:pPr>
      <w:rPr>
        <w:rFonts w:ascii="Times New Roman" w:hAnsi="Times New Roman" w:hint="default"/>
      </w:rPr>
    </w:lvl>
    <w:lvl w:ilvl="1" w:tplc="D42665E8" w:tentative="1">
      <w:start w:val="1"/>
      <w:numFmt w:val="bullet"/>
      <w:lvlText w:val="•"/>
      <w:lvlJc w:val="left"/>
      <w:pPr>
        <w:tabs>
          <w:tab w:val="num" w:pos="1440"/>
        </w:tabs>
        <w:ind w:left="1440" w:hanging="360"/>
      </w:pPr>
      <w:rPr>
        <w:rFonts w:ascii="Times New Roman" w:hAnsi="Times New Roman" w:hint="default"/>
      </w:rPr>
    </w:lvl>
    <w:lvl w:ilvl="2" w:tplc="D6423864" w:tentative="1">
      <w:start w:val="1"/>
      <w:numFmt w:val="bullet"/>
      <w:lvlText w:val="•"/>
      <w:lvlJc w:val="left"/>
      <w:pPr>
        <w:tabs>
          <w:tab w:val="num" w:pos="2160"/>
        </w:tabs>
        <w:ind w:left="2160" w:hanging="360"/>
      </w:pPr>
      <w:rPr>
        <w:rFonts w:ascii="Times New Roman" w:hAnsi="Times New Roman" w:hint="default"/>
      </w:rPr>
    </w:lvl>
    <w:lvl w:ilvl="3" w:tplc="B54EFA28" w:tentative="1">
      <w:start w:val="1"/>
      <w:numFmt w:val="bullet"/>
      <w:lvlText w:val="•"/>
      <w:lvlJc w:val="left"/>
      <w:pPr>
        <w:tabs>
          <w:tab w:val="num" w:pos="2880"/>
        </w:tabs>
        <w:ind w:left="2880" w:hanging="360"/>
      </w:pPr>
      <w:rPr>
        <w:rFonts w:ascii="Times New Roman" w:hAnsi="Times New Roman" w:hint="default"/>
      </w:rPr>
    </w:lvl>
    <w:lvl w:ilvl="4" w:tplc="78EA1EAC" w:tentative="1">
      <w:start w:val="1"/>
      <w:numFmt w:val="bullet"/>
      <w:lvlText w:val="•"/>
      <w:lvlJc w:val="left"/>
      <w:pPr>
        <w:tabs>
          <w:tab w:val="num" w:pos="3600"/>
        </w:tabs>
        <w:ind w:left="3600" w:hanging="360"/>
      </w:pPr>
      <w:rPr>
        <w:rFonts w:ascii="Times New Roman" w:hAnsi="Times New Roman" w:hint="default"/>
      </w:rPr>
    </w:lvl>
    <w:lvl w:ilvl="5" w:tplc="34F60F64" w:tentative="1">
      <w:start w:val="1"/>
      <w:numFmt w:val="bullet"/>
      <w:lvlText w:val="•"/>
      <w:lvlJc w:val="left"/>
      <w:pPr>
        <w:tabs>
          <w:tab w:val="num" w:pos="4320"/>
        </w:tabs>
        <w:ind w:left="4320" w:hanging="360"/>
      </w:pPr>
      <w:rPr>
        <w:rFonts w:ascii="Times New Roman" w:hAnsi="Times New Roman" w:hint="default"/>
      </w:rPr>
    </w:lvl>
    <w:lvl w:ilvl="6" w:tplc="F65CE730" w:tentative="1">
      <w:start w:val="1"/>
      <w:numFmt w:val="bullet"/>
      <w:lvlText w:val="•"/>
      <w:lvlJc w:val="left"/>
      <w:pPr>
        <w:tabs>
          <w:tab w:val="num" w:pos="5040"/>
        </w:tabs>
        <w:ind w:left="5040" w:hanging="360"/>
      </w:pPr>
      <w:rPr>
        <w:rFonts w:ascii="Times New Roman" w:hAnsi="Times New Roman" w:hint="default"/>
      </w:rPr>
    </w:lvl>
    <w:lvl w:ilvl="7" w:tplc="C9DEC5F6" w:tentative="1">
      <w:start w:val="1"/>
      <w:numFmt w:val="bullet"/>
      <w:lvlText w:val="•"/>
      <w:lvlJc w:val="left"/>
      <w:pPr>
        <w:tabs>
          <w:tab w:val="num" w:pos="5760"/>
        </w:tabs>
        <w:ind w:left="5760" w:hanging="360"/>
      </w:pPr>
      <w:rPr>
        <w:rFonts w:ascii="Times New Roman" w:hAnsi="Times New Roman" w:hint="default"/>
      </w:rPr>
    </w:lvl>
    <w:lvl w:ilvl="8" w:tplc="12440D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E3719"/>
    <w:multiLevelType w:val="hybridMultilevel"/>
    <w:tmpl w:val="550E6246"/>
    <w:lvl w:ilvl="0" w:tplc="8474B43C">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B70F3"/>
    <w:multiLevelType w:val="hybridMultilevel"/>
    <w:tmpl w:val="8D0A2896"/>
    <w:lvl w:ilvl="0" w:tplc="89CAAD1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60D8"/>
    <w:multiLevelType w:val="hybridMultilevel"/>
    <w:tmpl w:val="27846D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717D7"/>
    <w:multiLevelType w:val="hybridMultilevel"/>
    <w:tmpl w:val="550E6246"/>
    <w:lvl w:ilvl="0" w:tplc="8474B43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A3BD2"/>
    <w:multiLevelType w:val="hybridMultilevel"/>
    <w:tmpl w:val="D5C43E44"/>
    <w:lvl w:ilvl="0" w:tplc="66E25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35CB"/>
    <w:multiLevelType w:val="hybridMultilevel"/>
    <w:tmpl w:val="550E6246"/>
    <w:lvl w:ilvl="0" w:tplc="8474B43C">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E610E0"/>
    <w:multiLevelType w:val="hybridMultilevel"/>
    <w:tmpl w:val="B1301A1A"/>
    <w:lvl w:ilvl="0" w:tplc="BCA804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A373F"/>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26669"/>
    <w:multiLevelType w:val="hybridMultilevel"/>
    <w:tmpl w:val="DBAAC70C"/>
    <w:lvl w:ilvl="0" w:tplc="66E25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7E9F"/>
    <w:multiLevelType w:val="multilevel"/>
    <w:tmpl w:val="DBB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43762"/>
    <w:multiLevelType w:val="hybridMultilevel"/>
    <w:tmpl w:val="C074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A46C8"/>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57053C"/>
    <w:multiLevelType w:val="hybridMultilevel"/>
    <w:tmpl w:val="C5E6AF2E"/>
    <w:lvl w:ilvl="0" w:tplc="5860BB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013C8"/>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292EC7"/>
    <w:multiLevelType w:val="hybridMultilevel"/>
    <w:tmpl w:val="C5E6AF2E"/>
    <w:lvl w:ilvl="0" w:tplc="5860BB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E2C83"/>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36773"/>
    <w:multiLevelType w:val="hybridMultilevel"/>
    <w:tmpl w:val="0CDC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15ADA"/>
    <w:multiLevelType w:val="hybridMultilevel"/>
    <w:tmpl w:val="321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01D6B"/>
    <w:multiLevelType w:val="hybridMultilevel"/>
    <w:tmpl w:val="978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F1129"/>
    <w:multiLevelType w:val="hybridMultilevel"/>
    <w:tmpl w:val="ED2C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D373C"/>
    <w:multiLevelType w:val="hybridMultilevel"/>
    <w:tmpl w:val="1472A866"/>
    <w:lvl w:ilvl="0" w:tplc="590811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320ED"/>
    <w:multiLevelType w:val="multilevel"/>
    <w:tmpl w:val="D6AC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F7CC6"/>
    <w:multiLevelType w:val="hybridMultilevel"/>
    <w:tmpl w:val="11705DE2"/>
    <w:lvl w:ilvl="0" w:tplc="A7C815E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842C05"/>
    <w:multiLevelType w:val="hybridMultilevel"/>
    <w:tmpl w:val="7A7086A0"/>
    <w:lvl w:ilvl="0" w:tplc="04090001">
      <w:start w:val="1"/>
      <w:numFmt w:val="bullet"/>
      <w:lvlText w:val=""/>
      <w:lvlJc w:val="left"/>
      <w:pPr>
        <w:ind w:left="360" w:hanging="360"/>
      </w:pPr>
      <w:rPr>
        <w:rFonts w:ascii="Symbol" w:hAnsi="Symbol" w:hint="default"/>
      </w:rPr>
    </w:lvl>
    <w:lvl w:ilvl="1" w:tplc="AED010E2">
      <w:numFmt w:val="bullet"/>
      <w:lvlText w:val="•"/>
      <w:lvlJc w:val="left"/>
      <w:pPr>
        <w:ind w:left="1080" w:hanging="360"/>
      </w:pPr>
      <w:rPr>
        <w:rFonts w:ascii="Times New Roman" w:eastAsia="TimesNewRomanPSMT"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A792F"/>
    <w:multiLevelType w:val="hybridMultilevel"/>
    <w:tmpl w:val="27846D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F232E1"/>
    <w:multiLevelType w:val="hybridMultilevel"/>
    <w:tmpl w:val="5EAC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7B450F"/>
    <w:multiLevelType w:val="hybridMultilevel"/>
    <w:tmpl w:val="3864B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5E4709"/>
    <w:multiLevelType w:val="hybridMultilevel"/>
    <w:tmpl w:val="F08261DA"/>
    <w:lvl w:ilvl="0" w:tplc="0409000F">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805639"/>
    <w:multiLevelType w:val="hybridMultilevel"/>
    <w:tmpl w:val="7F020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0B0BA7"/>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F77F4"/>
    <w:multiLevelType w:val="hybridMultilevel"/>
    <w:tmpl w:val="4F8E7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071490"/>
    <w:multiLevelType w:val="hybridMultilevel"/>
    <w:tmpl w:val="0C4E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E4F1E"/>
    <w:multiLevelType w:val="multilevel"/>
    <w:tmpl w:val="D558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4C140D"/>
    <w:multiLevelType w:val="hybridMultilevel"/>
    <w:tmpl w:val="E9D2A9A8"/>
    <w:lvl w:ilvl="0" w:tplc="C2C22A4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67A"/>
    <w:multiLevelType w:val="hybridMultilevel"/>
    <w:tmpl w:val="9F7E4B02"/>
    <w:lvl w:ilvl="0" w:tplc="04FEC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252D7"/>
    <w:multiLevelType w:val="hybridMultilevel"/>
    <w:tmpl w:val="7B2261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262CD"/>
    <w:multiLevelType w:val="hybridMultilevel"/>
    <w:tmpl w:val="49EA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19"/>
  </w:num>
  <w:num w:numId="4">
    <w:abstractNumId w:val="18"/>
  </w:num>
  <w:num w:numId="5">
    <w:abstractNumId w:val="22"/>
  </w:num>
  <w:num w:numId="6">
    <w:abstractNumId w:val="10"/>
  </w:num>
  <w:num w:numId="7">
    <w:abstractNumId w:val="6"/>
  </w:num>
  <w:num w:numId="8">
    <w:abstractNumId w:val="20"/>
  </w:num>
  <w:num w:numId="9">
    <w:abstractNumId w:val="5"/>
  </w:num>
  <w:num w:numId="10">
    <w:abstractNumId w:val="34"/>
  </w:num>
  <w:num w:numId="11">
    <w:abstractNumId w:val="1"/>
  </w:num>
  <w:num w:numId="12">
    <w:abstractNumId w:val="11"/>
  </w:num>
  <w:num w:numId="13">
    <w:abstractNumId w:val="0"/>
  </w:num>
  <w:num w:numId="14">
    <w:abstractNumId w:val="12"/>
  </w:num>
  <w:num w:numId="15">
    <w:abstractNumId w:val="37"/>
  </w:num>
  <w:num w:numId="16">
    <w:abstractNumId w:val="33"/>
  </w:num>
  <w:num w:numId="17">
    <w:abstractNumId w:val="23"/>
  </w:num>
  <w:num w:numId="18">
    <w:abstractNumId w:val="14"/>
  </w:num>
  <w:num w:numId="19">
    <w:abstractNumId w:val="4"/>
  </w:num>
  <w:num w:numId="20">
    <w:abstractNumId w:val="26"/>
  </w:num>
  <w:num w:numId="21">
    <w:abstractNumId w:val="24"/>
  </w:num>
  <w:num w:numId="22">
    <w:abstractNumId w:val="3"/>
  </w:num>
  <w:num w:numId="23">
    <w:abstractNumId w:val="28"/>
  </w:num>
  <w:num w:numId="24">
    <w:abstractNumId w:val="7"/>
  </w:num>
  <w:num w:numId="25">
    <w:abstractNumId w:val="16"/>
  </w:num>
  <w:num w:numId="26">
    <w:abstractNumId w:val="2"/>
  </w:num>
  <w:num w:numId="27">
    <w:abstractNumId w:val="17"/>
  </w:num>
  <w:num w:numId="28">
    <w:abstractNumId w:val="32"/>
  </w:num>
  <w:num w:numId="29">
    <w:abstractNumId w:val="36"/>
  </w:num>
  <w:num w:numId="30">
    <w:abstractNumId w:val="8"/>
  </w:num>
  <w:num w:numId="31">
    <w:abstractNumId w:val="13"/>
  </w:num>
  <w:num w:numId="32">
    <w:abstractNumId w:val="21"/>
  </w:num>
  <w:num w:numId="33">
    <w:abstractNumId w:val="27"/>
  </w:num>
  <w:num w:numId="34">
    <w:abstractNumId w:val="31"/>
  </w:num>
  <w:num w:numId="35">
    <w:abstractNumId w:val="15"/>
  </w:num>
  <w:num w:numId="36">
    <w:abstractNumId w:val="9"/>
  </w:num>
  <w:num w:numId="37">
    <w:abstractNumId w:val="29"/>
  </w:num>
  <w:num w:numId="38">
    <w:abstractNumId w:val="3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28"/>
    <w:rsid w:val="0008518D"/>
    <w:rsid w:val="000930EF"/>
    <w:rsid w:val="00124F5A"/>
    <w:rsid w:val="001A319F"/>
    <w:rsid w:val="001A3A8E"/>
    <w:rsid w:val="001E6607"/>
    <w:rsid w:val="00284C56"/>
    <w:rsid w:val="003447FE"/>
    <w:rsid w:val="003479C3"/>
    <w:rsid w:val="00390804"/>
    <w:rsid w:val="00391372"/>
    <w:rsid w:val="003B6A71"/>
    <w:rsid w:val="00420F3A"/>
    <w:rsid w:val="00430290"/>
    <w:rsid w:val="004B04AC"/>
    <w:rsid w:val="004E1EDC"/>
    <w:rsid w:val="00545D86"/>
    <w:rsid w:val="005F0BC9"/>
    <w:rsid w:val="00630628"/>
    <w:rsid w:val="00675286"/>
    <w:rsid w:val="006E150D"/>
    <w:rsid w:val="007165AC"/>
    <w:rsid w:val="00757398"/>
    <w:rsid w:val="00770426"/>
    <w:rsid w:val="00784020"/>
    <w:rsid w:val="007A7C9D"/>
    <w:rsid w:val="007C084A"/>
    <w:rsid w:val="008168A1"/>
    <w:rsid w:val="008C05F6"/>
    <w:rsid w:val="00986901"/>
    <w:rsid w:val="009C1C19"/>
    <w:rsid w:val="00A310A8"/>
    <w:rsid w:val="00AE56F7"/>
    <w:rsid w:val="00B0136A"/>
    <w:rsid w:val="00BC746F"/>
    <w:rsid w:val="00C043F4"/>
    <w:rsid w:val="00CB3568"/>
    <w:rsid w:val="00CC5467"/>
    <w:rsid w:val="00D51D19"/>
    <w:rsid w:val="00DA39C5"/>
    <w:rsid w:val="00E858E1"/>
    <w:rsid w:val="00F6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23461"/>
  <w15:docId w15:val="{24CCE86C-7733-4027-B492-A698F4F5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28"/>
    <w:pPr>
      <w:spacing w:after="200" w:line="276" w:lineRule="auto"/>
    </w:pPr>
  </w:style>
  <w:style w:type="paragraph" w:styleId="Heading3">
    <w:name w:val="heading 3"/>
    <w:basedOn w:val="Normal"/>
    <w:link w:val="Heading3Char"/>
    <w:uiPriority w:val="9"/>
    <w:qFormat/>
    <w:rsid w:val="00630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628"/>
    <w:rPr>
      <w:rFonts w:ascii="Times New Roman" w:eastAsia="Times New Roman" w:hAnsi="Times New Roman" w:cs="Times New Roman"/>
      <w:b/>
      <w:bCs/>
      <w:sz w:val="27"/>
      <w:szCs w:val="27"/>
    </w:rPr>
  </w:style>
  <w:style w:type="paragraph" w:styleId="ListParagraph">
    <w:name w:val="List Paragraph"/>
    <w:basedOn w:val="Normal"/>
    <w:uiPriority w:val="34"/>
    <w:qFormat/>
    <w:rsid w:val="00630628"/>
    <w:pPr>
      <w:ind w:left="720"/>
      <w:contextualSpacing/>
    </w:pPr>
  </w:style>
  <w:style w:type="table" w:styleId="TableGrid">
    <w:name w:val="Table Grid"/>
    <w:basedOn w:val="TableNormal"/>
    <w:uiPriority w:val="59"/>
    <w:rsid w:val="0063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0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28"/>
    <w:rPr>
      <w:sz w:val="20"/>
      <w:szCs w:val="20"/>
    </w:rPr>
  </w:style>
  <w:style w:type="character" w:styleId="FootnoteReference">
    <w:name w:val="footnote reference"/>
    <w:basedOn w:val="DefaultParagraphFont"/>
    <w:uiPriority w:val="99"/>
    <w:semiHidden/>
    <w:unhideWhenUsed/>
    <w:rsid w:val="00630628"/>
    <w:rPr>
      <w:vertAlign w:val="superscript"/>
    </w:rPr>
  </w:style>
  <w:style w:type="paragraph" w:styleId="NormalWeb">
    <w:name w:val="Normal (Web)"/>
    <w:basedOn w:val="Normal"/>
    <w:uiPriority w:val="99"/>
    <w:semiHidden/>
    <w:unhideWhenUsed/>
    <w:rsid w:val="006306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0628"/>
    <w:rPr>
      <w:color w:val="0000FF"/>
      <w:u w:val="single"/>
    </w:rPr>
  </w:style>
  <w:style w:type="character" w:styleId="Emphasis">
    <w:name w:val="Emphasis"/>
    <w:basedOn w:val="DefaultParagraphFont"/>
    <w:uiPriority w:val="20"/>
    <w:qFormat/>
    <w:rsid w:val="00630628"/>
    <w:rPr>
      <w:i/>
      <w:iCs/>
    </w:rPr>
  </w:style>
  <w:style w:type="character" w:styleId="Strong">
    <w:name w:val="Strong"/>
    <w:basedOn w:val="DefaultParagraphFont"/>
    <w:uiPriority w:val="22"/>
    <w:qFormat/>
    <w:rsid w:val="00630628"/>
    <w:rPr>
      <w:b/>
      <w:bCs/>
    </w:rPr>
  </w:style>
  <w:style w:type="paragraph" w:styleId="Header">
    <w:name w:val="header"/>
    <w:basedOn w:val="Normal"/>
    <w:link w:val="HeaderChar"/>
    <w:uiPriority w:val="99"/>
    <w:unhideWhenUsed/>
    <w:rsid w:val="0063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628"/>
  </w:style>
  <w:style w:type="paragraph" w:styleId="Footer">
    <w:name w:val="footer"/>
    <w:basedOn w:val="Normal"/>
    <w:link w:val="FooterChar"/>
    <w:uiPriority w:val="99"/>
    <w:unhideWhenUsed/>
    <w:rsid w:val="0063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628"/>
  </w:style>
  <w:style w:type="table" w:customStyle="1" w:styleId="GridTable4-Accent51">
    <w:name w:val="Grid Table 4 - Accent 51"/>
    <w:basedOn w:val="TableNormal"/>
    <w:uiPriority w:val="49"/>
    <w:rsid w:val="005F0B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AC2B-0A16-4811-961E-E4A3F97C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663A7DE1</Template>
  <TotalTime>80</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Sausa</dc:creator>
  <cp:keywords/>
  <dc:description/>
  <cp:lastModifiedBy>General Education Student Worker 01</cp:lastModifiedBy>
  <cp:revision>8</cp:revision>
  <dcterms:created xsi:type="dcterms:W3CDTF">2015-09-25T18:34:00Z</dcterms:created>
  <dcterms:modified xsi:type="dcterms:W3CDTF">2015-10-05T21:45:00Z</dcterms:modified>
</cp:coreProperties>
</file>