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79" w:rsidRPr="007D5879" w:rsidRDefault="007D5879" w:rsidP="007D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Biochemistry </w:t>
      </w:r>
    </w:p>
    <w:p w:rsidR="007D5879" w:rsidRPr="007D5879" w:rsidRDefault="007D5879" w:rsidP="007D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879">
        <w:rPr>
          <w:rFonts w:ascii="Times New Roman" w:eastAsia="Times New Roman" w:hAnsi="Times New Roman" w:cs="Times New Roman"/>
          <w:i/>
          <w:iCs/>
          <w:sz w:val="24"/>
          <w:szCs w:val="24"/>
        </w:rPr>
        <w:t>Content Areas:</w:t>
      </w:r>
    </w:p>
    <w:p w:rsidR="007D5879" w:rsidRPr="007D5879" w:rsidRDefault="007D5879" w:rsidP="007D5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Demonstrate an understanding of the physical/chemical principles that provide significant insight into the functioning of living systems as measured through standardized subject exams developed by the American Chemical Society.</w:t>
      </w:r>
    </w:p>
    <w:p w:rsidR="007D5879" w:rsidRPr="007D5879" w:rsidRDefault="007D5879" w:rsidP="007D5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Know key concepts and principles regarding biochemical structures, principal biochemical pathways of living organisms and the molecular basis of biochemical processes.</w:t>
      </w:r>
    </w:p>
    <w:p w:rsidR="007D5879" w:rsidRPr="007D5879" w:rsidRDefault="007D5879" w:rsidP="007D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879">
        <w:rPr>
          <w:rFonts w:ascii="Times New Roman" w:eastAsia="Times New Roman" w:hAnsi="Times New Roman" w:cs="Times New Roman"/>
          <w:i/>
          <w:iCs/>
          <w:sz w:val="24"/>
          <w:szCs w:val="24"/>
        </w:rPr>
        <w:t>Laboratory Techniques:</w:t>
      </w:r>
    </w:p>
    <w:p w:rsidR="007D5879" w:rsidRPr="007D5879" w:rsidRDefault="007D5879" w:rsidP="007D5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Understand the theory and learn to operate a wide variety of advanced biochemical instrumentation.</w:t>
      </w:r>
    </w:p>
    <w:p w:rsidR="007D5879" w:rsidRPr="007D5879" w:rsidRDefault="007D5879" w:rsidP="007D5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Perform laboratory techniques involving chromatographic separations, analyses and purifications.</w:t>
      </w:r>
    </w:p>
    <w:p w:rsidR="007D5879" w:rsidRPr="007D5879" w:rsidRDefault="007D5879" w:rsidP="007D5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Perform laboratory techniques involving key biochemical reactions, procedures and functions.</w:t>
      </w:r>
    </w:p>
    <w:p w:rsidR="007D5879" w:rsidRPr="007D5879" w:rsidRDefault="007D5879" w:rsidP="007D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879">
        <w:rPr>
          <w:rFonts w:ascii="Times New Roman" w:eastAsia="Times New Roman" w:hAnsi="Times New Roman" w:cs="Times New Roman"/>
          <w:i/>
          <w:iCs/>
          <w:sz w:val="24"/>
          <w:szCs w:val="24"/>
        </w:rPr>
        <w:t>Acquired Skills:</w:t>
      </w:r>
    </w:p>
    <w:p w:rsidR="007D5879" w:rsidRPr="007D5879" w:rsidRDefault="007D5879" w:rsidP="007D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Access and critically analyze literature in the field of biochemistry.</w:t>
      </w:r>
    </w:p>
    <w:p w:rsidR="007D5879" w:rsidRPr="007D5879" w:rsidRDefault="007D5879" w:rsidP="007D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Identify and discuss the major issues, including ethical ones, at the forefront of the discipline of biochemistry.</w:t>
      </w:r>
    </w:p>
    <w:p w:rsidR="007D5879" w:rsidRPr="007D5879" w:rsidRDefault="007D5879" w:rsidP="007D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Use oral, written, and visual presentations to present their work to both a science literate and a general audience.</w:t>
      </w:r>
    </w:p>
    <w:p w:rsidR="007D5879" w:rsidRPr="007D5879" w:rsidRDefault="007D5879" w:rsidP="007D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Use computers as information and research tools, including data acquisition and statistical analysis.</w:t>
      </w:r>
    </w:p>
    <w:p w:rsidR="007D5879" w:rsidRPr="007D5879" w:rsidRDefault="007D5879" w:rsidP="007D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879">
        <w:rPr>
          <w:rFonts w:ascii="Times New Roman" w:eastAsia="Times New Roman" w:hAnsi="Times New Roman" w:cs="Times New Roman"/>
          <w:i/>
          <w:iCs/>
          <w:sz w:val="24"/>
          <w:szCs w:val="24"/>
        </w:rPr>
        <w:t>Pre-Health Professions Concentration (additional objective):</w:t>
      </w:r>
    </w:p>
    <w:p w:rsidR="007D5879" w:rsidRPr="007D5879" w:rsidRDefault="007D5879" w:rsidP="007D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Enhance students’ competitiveness for entry into health related professional school as evaluated by acceptance rates.</w:t>
      </w:r>
    </w:p>
    <w:p w:rsidR="007D5879" w:rsidRPr="007D5879" w:rsidRDefault="007D5879" w:rsidP="007D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7D5879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48A"/>
    <w:multiLevelType w:val="multilevel"/>
    <w:tmpl w:val="FB04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0120A"/>
    <w:multiLevelType w:val="multilevel"/>
    <w:tmpl w:val="6714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135C6"/>
    <w:multiLevelType w:val="multilevel"/>
    <w:tmpl w:val="6714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E1851"/>
    <w:multiLevelType w:val="multilevel"/>
    <w:tmpl w:val="2C52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79"/>
    <w:rsid w:val="00310C89"/>
    <w:rsid w:val="003D0B4E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9707-6ED4-495E-9B52-C683BEDB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879"/>
    <w:rPr>
      <w:b/>
      <w:bCs/>
    </w:rPr>
  </w:style>
  <w:style w:type="character" w:styleId="Emphasis">
    <w:name w:val="Emphasis"/>
    <w:basedOn w:val="DefaultParagraphFont"/>
    <w:uiPriority w:val="20"/>
    <w:qFormat/>
    <w:rsid w:val="007D5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2018-09-22T00:19:00Z</dcterms:created>
  <dcterms:modified xsi:type="dcterms:W3CDTF">2018-09-22T00:46:00Z</dcterms:modified>
</cp:coreProperties>
</file>